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347AE" w14:textId="558FC63C" w:rsidR="00620FEC" w:rsidRPr="00620FEC" w:rsidRDefault="00620FEC" w:rsidP="00620FEC">
      <w:pPr>
        <w:jc w:val="center"/>
        <w:rPr>
          <w:b/>
          <w:bCs/>
        </w:rPr>
      </w:pPr>
      <w:r w:rsidRPr="00620FEC">
        <w:rPr>
          <w:b/>
          <w:bCs/>
        </w:rPr>
        <w:t xml:space="preserve">30403 Walnut Creek Rd. </w:t>
      </w:r>
      <w:r w:rsidRPr="00620FEC">
        <w:rPr>
          <w:b/>
          <w:bCs/>
        </w:rPr>
        <w:t>Property Enhancements &amp; Infrastructure Upgrades</w:t>
      </w:r>
      <w:r w:rsidRPr="00620FEC">
        <w:rPr>
          <w:b/>
          <w:bCs/>
        </w:rPr>
        <w:t>:</w:t>
      </w:r>
    </w:p>
    <w:p w14:paraId="7333983A" w14:textId="77777777" w:rsidR="00620FEC" w:rsidRDefault="00620FEC">
      <w:pPr>
        <w:rPr>
          <w:b/>
          <w:bCs/>
        </w:rPr>
      </w:pPr>
      <w:r w:rsidRPr="00620FEC">
        <w:br/>
        <w:t>Over $384,000 in professional-grade improvements have been made to this property, combining heavy infrastructure with premium residential updates. Because key portions of the residential remodel were completed with dedicated owner labor, the home boasts a level of detail and build quality that far exceeds standard flips.</w:t>
      </w:r>
      <w:r w:rsidRPr="00620FEC">
        <w:br/>
      </w:r>
      <w:r w:rsidRPr="00620FEC">
        <w:br/>
        <w:t>1. Premium Outbuilding Foundation &amp; Site Prep</w:t>
      </w:r>
      <w:r w:rsidRPr="00620FEC">
        <w:br/>
      </w:r>
      <w:r w:rsidRPr="00620FEC">
        <w:br/>
        <w:t>    •    Engineered Commercial Slab: $175,000</w:t>
      </w:r>
      <w:r w:rsidRPr="00620FEC">
        <w:br/>
        <w:t>    ◦    Massive 6,000 sq. ft. concrete slab engineered specifically for a large building or workshop.</w:t>
      </w:r>
      <w:r w:rsidRPr="00620FEC">
        <w:br/>
        <w:t>    ◦    Constructed using 66 trucks of concrete for maximum load-bearing durability.</w:t>
      </w:r>
      <w:r w:rsidRPr="00620FEC">
        <w:br/>
        <w:t>    ◦    Two underground electrical drops already run to dedicated breaker boxes behind the slab.</w:t>
      </w:r>
      <w:r w:rsidRPr="00620FEC">
        <w:br/>
        <w:t>    ◦    Full clearing, professional pad construction, and a semi-load of limestone blocks for a retaining wall and custom fire pit area in another area.</w:t>
      </w:r>
      <w:r w:rsidRPr="00620FEC">
        <w:br/>
        <w:t>    •    </w:t>
      </w:r>
      <w:r w:rsidRPr="00620FEC">
        <w:br/>
      </w:r>
      <w:r w:rsidRPr="00620FEC">
        <w:br/>
        <w:t>2. Residential Remediation &amp; Luxury Renovation</w:t>
      </w:r>
      <w:r w:rsidRPr="00620FEC">
        <w:br/>
      </w:r>
      <w:r w:rsidRPr="00620FEC">
        <w:br/>
        <w:t>    •    Full Home Remodel: $150,000 (Estimated Professional Market Value)</w:t>
      </w:r>
      <w:r w:rsidRPr="00620FEC">
        <w:br/>
        <w:t>    ◦    Complete Interior Overhaul: Brand new flooring, premium fixtures, and a total cosmetic redesign.</w:t>
      </w:r>
      <w:r w:rsidRPr="00620FEC">
        <w:br/>
        <w:t>    ◦    Chef’s Kitchen &amp; Baths: Fully remodeled kitchen and two complete bathroom renovations featuring new appliances.</w:t>
      </w:r>
      <w:r w:rsidRPr="00620FEC">
        <w:br/>
        <w:t>    ◦    Upgraded Infrastructure: Replaced old galvanized pipes with a modern PEX plumbing system, a whole-house water filter, and an energy-efficient tankless water heater.</w:t>
      </w:r>
      <w:r w:rsidRPr="00620FEC">
        <w:br/>
        <w:t>    ◦    Zoned HVAC Comfort: The second floor is completely sealed off from the first floor. The entire duct system and HVAC unit were professionally cleaned, sterilized, and rerouted to efficiently service only the upstairs.</w:t>
      </w:r>
      <w:r w:rsidRPr="00620FEC">
        <w:br/>
        <w:t>    ◦    Proactive Mitigation: First-floor sheetrock was fully stripped out and the entire area treated with a deep-cleaning 10% bleach solution.</w:t>
      </w:r>
      <w:r w:rsidRPr="00620FEC">
        <w:br/>
        <w:t>    ◦    New Roof: Brand new, high-durability 30-year roof installed recently in December 2025.  </w:t>
      </w:r>
      <w:r w:rsidRPr="00620FEC">
        <w:br/>
      </w:r>
      <w:r w:rsidRPr="00620FEC">
        <w:br/>
        <w:t>3. Land Development &amp; Infrastructure</w:t>
      </w:r>
      <w:r w:rsidRPr="00620FEC">
        <w:br/>
      </w:r>
      <w:r w:rsidRPr="00620FEC">
        <w:br/>
        <w:t>    •    Site Access Upgrades: $16,000</w:t>
      </w:r>
      <w:r w:rsidRPr="00620FEC">
        <w:br/>
        <w:t>    ◦    Newly installed culverts and a widened bridge over the creek to handle heavy equipment and large vehicles.</w:t>
      </w:r>
      <w:r w:rsidRPr="00620FEC">
        <w:br/>
        <w:t>    ◦    Roadway reinforced with 200 cubic yards of crushed concrete for all-weather durability.</w:t>
      </w:r>
      <w:r w:rsidRPr="00620FEC">
        <w:br/>
        <w:t>    •    </w:t>
      </w:r>
      <w:r w:rsidRPr="00620FEC">
        <w:br/>
        <w:t>    •    Acreage &amp; Tree Clearing: $43,000</w:t>
      </w:r>
      <w:r w:rsidRPr="00620FEC">
        <w:br/>
        <w:t>    ◦    $23,000 dedicated to defensive space tree clearing immediately surrounding the home for enhanced views and safety.</w:t>
      </w:r>
      <w:r w:rsidRPr="00620FEC">
        <w:br/>
        <w:t>    ◦    $20,000 spent opening up secondary areas and sightlines across the broader property.</w:t>
      </w:r>
      <w:r w:rsidRPr="00620FEC">
        <w:br/>
      </w:r>
      <w:r w:rsidRPr="00620FEC">
        <w:lastRenderedPageBreak/>
        <w:br/>
      </w:r>
      <w:r w:rsidRPr="00620FEC">
        <w:rPr>
          <w:b/>
          <w:bCs/>
        </w:rPr>
        <w:t>Improvement Category</w:t>
      </w:r>
      <w:r w:rsidRPr="00620FEC">
        <w:rPr>
          <w:b/>
          <w:bCs/>
        </w:rPr>
        <w:t xml:space="preserve"> </w:t>
      </w:r>
      <w:r w:rsidRPr="00620FEC">
        <w:rPr>
          <w:b/>
          <w:bCs/>
        </w:rPr>
        <w:t>Estimated Market Value</w:t>
      </w:r>
      <w:r w:rsidRPr="00620FEC">
        <w:rPr>
          <w:b/>
          <w:bCs/>
        </w:rPr>
        <w:t xml:space="preserve"> for </w:t>
      </w:r>
      <w:r w:rsidRPr="00620FEC">
        <w:rPr>
          <w:b/>
          <w:bCs/>
        </w:rPr>
        <w:t>Buyer Benefit</w:t>
      </w:r>
    </w:p>
    <w:p w14:paraId="1BC28225" w14:textId="77777777" w:rsidR="00620FEC" w:rsidRDefault="00620FEC">
      <w:r w:rsidRPr="00620FEC">
        <w:br/>
        <w:t>6,000 SQFT Engineered Slab &amp; Utilities</w:t>
      </w:r>
      <w:r w:rsidRPr="00620FEC">
        <w:br/>
        <w:t>$175,000</w:t>
      </w:r>
    </w:p>
    <w:p w14:paraId="0E260DF6" w14:textId="77777777" w:rsidR="00620FEC" w:rsidRDefault="00620FEC">
      <w:r w:rsidRPr="00620FEC">
        <w:br/>
        <w:t>Ready for an immediate barndominium, workshop, or commercial garage.</w:t>
      </w:r>
      <w:r w:rsidRPr="00620FEC">
        <w:br/>
        <w:t>Complete House Renovation &amp; Roof</w:t>
      </w:r>
      <w:r w:rsidRPr="00620FEC">
        <w:br/>
        <w:t>$150,000</w:t>
      </w:r>
    </w:p>
    <w:p w14:paraId="413AF048" w14:textId="77777777" w:rsidR="00620FEC" w:rsidRDefault="00620FEC">
      <w:r w:rsidRPr="00620FEC">
        <w:br/>
        <w:t>Move-in ready with zero deferred maintenance and upgraded infrastructure.</w:t>
      </w:r>
      <w:r w:rsidRPr="00620FEC">
        <w:br/>
        <w:t>Tree Clearing &amp; Views</w:t>
      </w:r>
      <w:r w:rsidRPr="00620FEC">
        <w:br/>
        <w:t>$43,000</w:t>
      </w:r>
    </w:p>
    <w:p w14:paraId="4196B69C" w14:textId="77777777" w:rsidR="00620FEC" w:rsidRDefault="00620FEC">
      <w:r w:rsidRPr="00620FEC">
        <w:br/>
        <w:t>Maximized usable acreage, private trails, and enhanced safety buffers.</w:t>
      </w:r>
      <w:r w:rsidRPr="00620FEC">
        <w:br/>
        <w:t>Creek Bridge &amp; Heavy-Duty Road</w:t>
      </w:r>
      <w:r w:rsidRPr="00620FEC">
        <w:br/>
        <w:t>$16,000</w:t>
      </w:r>
    </w:p>
    <w:p w14:paraId="628D6E4F" w14:textId="77777777" w:rsidR="00620FEC" w:rsidRDefault="00620FEC">
      <w:r w:rsidRPr="00620FEC">
        <w:br/>
        <w:t>Secure, wide-load vehicle access to the property year-round.</w:t>
      </w:r>
    </w:p>
    <w:p w14:paraId="3BAE19DC" w14:textId="4DE84434" w:rsidR="009A42FE" w:rsidRPr="00620FEC" w:rsidRDefault="00620FEC">
      <w:pPr>
        <w:rPr>
          <w:b/>
          <w:bCs/>
        </w:rPr>
      </w:pPr>
      <w:r w:rsidRPr="00620FEC">
        <w:br/>
      </w:r>
      <w:r w:rsidRPr="00620FEC">
        <w:rPr>
          <w:b/>
          <w:bCs/>
        </w:rPr>
        <w:t>TOTAL VALUATION ADDED</w:t>
      </w:r>
      <w:r w:rsidRPr="00620FEC">
        <w:rPr>
          <w:b/>
          <w:bCs/>
        </w:rPr>
        <w:br/>
        <w:t>$384,000</w:t>
      </w:r>
    </w:p>
    <w:p w14:paraId="694E3753" w14:textId="77777777" w:rsidR="00620FEC" w:rsidRDefault="00620FEC"/>
    <w:sectPr w:rsidR="00620F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FEC"/>
    <w:rsid w:val="00391E73"/>
    <w:rsid w:val="005946FE"/>
    <w:rsid w:val="00620FEC"/>
    <w:rsid w:val="009A4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487A4"/>
  <w15:chartTrackingRefBased/>
  <w15:docId w15:val="{76B0C703-BF46-4E95-9CC8-75B13A19D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0F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20F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0F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0F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0F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0F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0F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0F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0F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F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20F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0F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0F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0F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0F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0F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0F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0FEC"/>
    <w:rPr>
      <w:rFonts w:eastAsiaTheme="majorEastAsia" w:cstheme="majorBidi"/>
      <w:color w:val="272727" w:themeColor="text1" w:themeTint="D8"/>
    </w:rPr>
  </w:style>
  <w:style w:type="paragraph" w:styleId="Title">
    <w:name w:val="Title"/>
    <w:basedOn w:val="Normal"/>
    <w:next w:val="Normal"/>
    <w:link w:val="TitleChar"/>
    <w:uiPriority w:val="10"/>
    <w:qFormat/>
    <w:rsid w:val="00620F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0F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0F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0F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0FEC"/>
    <w:pPr>
      <w:spacing w:before="160"/>
      <w:jc w:val="center"/>
    </w:pPr>
    <w:rPr>
      <w:i/>
      <w:iCs/>
      <w:color w:val="404040" w:themeColor="text1" w:themeTint="BF"/>
    </w:rPr>
  </w:style>
  <w:style w:type="character" w:customStyle="1" w:styleId="QuoteChar">
    <w:name w:val="Quote Char"/>
    <w:basedOn w:val="DefaultParagraphFont"/>
    <w:link w:val="Quote"/>
    <w:uiPriority w:val="29"/>
    <w:rsid w:val="00620FEC"/>
    <w:rPr>
      <w:i/>
      <w:iCs/>
      <w:color w:val="404040" w:themeColor="text1" w:themeTint="BF"/>
    </w:rPr>
  </w:style>
  <w:style w:type="paragraph" w:styleId="ListParagraph">
    <w:name w:val="List Paragraph"/>
    <w:basedOn w:val="Normal"/>
    <w:uiPriority w:val="34"/>
    <w:qFormat/>
    <w:rsid w:val="00620FEC"/>
    <w:pPr>
      <w:ind w:left="720"/>
      <w:contextualSpacing/>
    </w:pPr>
  </w:style>
  <w:style w:type="character" w:styleId="IntenseEmphasis">
    <w:name w:val="Intense Emphasis"/>
    <w:basedOn w:val="DefaultParagraphFont"/>
    <w:uiPriority w:val="21"/>
    <w:qFormat/>
    <w:rsid w:val="00620FEC"/>
    <w:rPr>
      <w:i/>
      <w:iCs/>
      <w:color w:val="2F5496" w:themeColor="accent1" w:themeShade="BF"/>
    </w:rPr>
  </w:style>
  <w:style w:type="paragraph" w:styleId="IntenseQuote">
    <w:name w:val="Intense Quote"/>
    <w:basedOn w:val="Normal"/>
    <w:next w:val="Normal"/>
    <w:link w:val="IntenseQuoteChar"/>
    <w:uiPriority w:val="30"/>
    <w:qFormat/>
    <w:rsid w:val="00620F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0FEC"/>
    <w:rPr>
      <w:i/>
      <w:iCs/>
      <w:color w:val="2F5496" w:themeColor="accent1" w:themeShade="BF"/>
    </w:rPr>
  </w:style>
  <w:style w:type="character" w:styleId="IntenseReference">
    <w:name w:val="Intense Reference"/>
    <w:basedOn w:val="DefaultParagraphFont"/>
    <w:uiPriority w:val="32"/>
    <w:qFormat/>
    <w:rsid w:val="00620FE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452</Words>
  <Characters>2580</Characters>
  <Application>Microsoft Office Word</Application>
  <DocSecurity>0</DocSecurity>
  <Lines>21</Lines>
  <Paragraphs>6</Paragraphs>
  <ScaleCrop>false</ScaleCrop>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Harms</dc:creator>
  <cp:keywords/>
  <dc:description/>
  <cp:lastModifiedBy>Erica Harms</cp:lastModifiedBy>
  <cp:revision>1</cp:revision>
  <dcterms:created xsi:type="dcterms:W3CDTF">2026-08-05T04:46:00Z</dcterms:created>
  <dcterms:modified xsi:type="dcterms:W3CDTF">2026-08-05T04:55:00Z</dcterms:modified>
</cp:coreProperties>
</file>