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</w:tblGrid>
      <w:tr>
        <w:tc>
          <w:tcPr>
            <w:tcW w:type="pct" w:w="100%"/>
            <w:shd w:fill="0A2E6E" w:color="auto" w:val="clear"/>
            <w:tcMar>
              <w:top w:type="dxa" w:w="240"/>
              <w:left w:type="dxa" w:w="300"/>
              <w:bottom w:type="dxa" w:w="240"/>
              <w:right w:type="dxa" w:w="3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2946 CREEKWAY CIRCLE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D9DEEA"/>
                <w:spacing w:val="10"/>
                <w:sz w:val="17"/>
                <w:szCs w:val="17"/>
              </w:rPr>
              <w:t xml:space="preserve">MISSOURI CITY, TEXAS  •  FEATURES, UPGRADES &amp; NEIGHBORHOOD HIGHLIGHTS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Mar>
              <w:top w:type="dxa" w:w="100"/>
              <w:left w:type="dxa" w:w="0"/>
              <w:bottom w:type="dxa" w:w="0"/>
              <w:right w:type="dxa" w:w="200"/>
            </w:tcMar>
            <w:vAlign w:val="top"/>
          </w:tcPr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INTERIOR FEATURES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Luxurious flooring flows throughout the main living spaces, adding warmth and elegance underfoot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Expansive open-concept living and dining areas, ideal for everyday living and entertaining alike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Cozy gas log fireplace serves as a warm, inviting focal point in the living room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Abundant natural light fills the home throughout the day for a bright, welcoming feel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Skylight in the primary bathroom adds extra natural light for a spa-like touch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Two covered patios offer shaded outdoor living space to enjoy year-round</w:t>
            </w:r>
          </w:p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KITCHEN FEATURES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Elegant granite countertops provide a durable, upscale surface for cooking and entertaining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Built-in coffee bar with its own prep sink makes morning routines effortless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Filtered drinking water system delivers clean, great-tasting water straight from the tap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New oven, ready for years of reliable performance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New microwave adds everyday convenience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Upgraded cooktop paired with a stylish vent hood for a professional-grade cooking experience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Ample cabinet and counter space keeps the kitchen organized and functional</w:t>
            </w:r>
          </w:p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PRIMARY SUITE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Private patio access offers a quiet outdoor retreat just steps from the bedroom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Dual walk-in closets provide generous storage for two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Oversized walk-in shower delivers a spa-like bathing experience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Old World-inspired tile finishes add timeless texture and character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A spacious owner's retreat designed for comfort and relaxation</w:t>
            </w:r>
          </w:p>
        </w:tc>
        <w:tc>
          <w:tcPr>
            <w:tcW w:type="dxa" w:w="5400"/>
            <w:tcMar>
              <w:top w:type="dxa" w:w="100"/>
              <w:left w:type="dxa" w:w="20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OUTDOOR LIVING &amp; RECENT UPDATES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Expansive backyard offers plenty of room to entertain, garden, or unwind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No rear neighbors for added year-round privacy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Backs directly to Independence Park, extending your outdoor living space even further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Perfect setting for entertaining guests or simply relaxing at home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New roof installed in 2021, offering long-term durability and peace of mind</w:t>
            </w:r>
          </w:p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LOCATION HIGHLIGHTS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Located in the established, tree-lined Meadowcreek community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Just minutes from Sugar Land Town Square's shops, dining, and entertainment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Near First Colony Mall for convenient shopping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Close to Quail Valley Golf Course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Nearby Buffalo Run Park for outdoor recreation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Easy access to Highway 6, Fort Bend Parkway, Beltway 8, and Highway 90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Convenient to a wide range of restaurants, shopping, and medical facilities</w:t>
            </w:r>
          </w:p>
          <w:p>
            <w:pPr>
              <w:pBdr>
                <w:bottom w:val="single" w:color="B4011F" w:sz="6" w:space="4"/>
              </w:pBd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0A2E6E"/>
                <w:spacing w:val="8"/>
                <w:sz w:val="21"/>
                <w:szCs w:val="21"/>
              </w:rPr>
              <w:t xml:space="preserve">WHY YOU'LL LOVE IT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Private park views with no rear neighbors for lasting privacy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Thoughtfully designed floor plan that balances function and flow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Beautiful indoor and outdoor spaces made for entertaining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Move-in ready, with major updates already completed — including a 2021 roof replacement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50"/>
            </w:pPr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Excellent Fort Bend County location close to everything you need</w:t>
            </w:r>
          </w:p>
        </w:tc>
      </w:tr>
    </w:tbl>
    <w:tbl>
      <w:tblPr>
        <w:tblW w:type="pct" w:w="100%"/>
        <w:tblBorders>
          <w:top w:val="single" w:color="B4011F" w:sz="6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</w:tblGrid>
      <w:tr>
        <w:tc>
          <w:tcPr>
            <w:tcW w:type="pct" w:w="100%"/>
            <w:shd w:fill="F8FAFC" w:color="auto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4011F"/>
                <w:spacing w:val="16"/>
                <w:sz w:val="15"/>
                <w:szCs w:val="15"/>
              </w:rPr>
              <w:t xml:space="preserve">PRESENTED BY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0A2E6E"/>
                <w:sz w:val="21"/>
                <w:szCs w:val="21"/>
              </w:rPr>
              <w:t xml:space="preserve">Brad Countryman, Team Leader at Countryman Homes</w:t>
            </w:r>
          </w:p>
          <w:p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1650 Hwy 6 #350, Sugar Land, Texas 77478</w:t>
            </w:r>
          </w:p>
          <w:p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612-670-9920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Keller Williams Southwest Realty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countryman@kw.com  |  countrymancan.com</w:t>
            </w:r>
          </w:p>
        </w:tc>
      </w:tr>
    </w:tbl>
    <w:sectPr>
      <w:headerReference w:type="default" r:id="rId7"/>
      <w:pgSz w:w="12240" w:h="15840" w:orient="portrait"/>
      <w:pgMar w:top="500" w:right="700" w:bottom="4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754380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829300" cy="75438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54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8" w:hanging="215"/>
      </w:pPr>
      <w:rPr>
        <w:rFonts w:ascii="Arial" w:cs="Arial" w:eastAsia="Arial" w:hAnsi="Arial"/>
        <w:color w:val="B4011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9b6ff407e989dc9ec52ec3ca2256028dce672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2026-07-10T04:23:34.895Z</dcterms:created>
  <dcterms:modified xsi:type="dcterms:W3CDTF">2026-07-10T04:23:34.895Z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