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90C2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rFonts w:ascii="Apple Color Emoji" w:hAnsi="Apple Color Emoji" w:cs="Apple Color Emoji"/>
          <w:sz w:val="26"/>
          <w:szCs w:val="26"/>
        </w:rPr>
        <w:t>🔥</w:t>
      </w:r>
      <w:r w:rsidRPr="00D509D5">
        <w:rPr>
          <w:sz w:val="26"/>
          <w:szCs w:val="26"/>
        </w:rPr>
        <w:t xml:space="preserve"> </w:t>
      </w:r>
      <w:r w:rsidRPr="00D509D5">
        <w:rPr>
          <w:rStyle w:val="Strong"/>
          <w:sz w:val="26"/>
          <w:szCs w:val="26"/>
        </w:rPr>
        <w:t>ATTENTION INVESTORS – PRIME 3-UNIT MULTIFAMILY IN GALVESTON!</w:t>
      </w:r>
      <w:r w:rsidRPr="00D509D5">
        <w:rPr>
          <w:sz w:val="26"/>
          <w:szCs w:val="26"/>
        </w:rPr>
        <w:t xml:space="preserve"> </w:t>
      </w:r>
      <w:r w:rsidRPr="00D509D5">
        <w:rPr>
          <w:rFonts w:ascii="Apple Color Emoji" w:hAnsi="Apple Color Emoji" w:cs="Apple Color Emoji"/>
          <w:sz w:val="26"/>
          <w:szCs w:val="26"/>
        </w:rPr>
        <w:t>🔥</w:t>
      </w:r>
    </w:p>
    <w:p w14:paraId="3CD63C77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sz w:val="26"/>
          <w:szCs w:val="26"/>
        </w:rPr>
        <w:t xml:space="preserve">Don’t miss this rare opportunity to own a </w:t>
      </w:r>
      <w:r w:rsidRPr="00D509D5">
        <w:rPr>
          <w:rStyle w:val="Strong"/>
          <w:sz w:val="26"/>
          <w:szCs w:val="26"/>
        </w:rPr>
        <w:t>cash-flowing multi-unit property just minutes from the beach</w:t>
      </w:r>
      <w:r w:rsidRPr="00D509D5">
        <w:rPr>
          <w:sz w:val="26"/>
          <w:szCs w:val="26"/>
        </w:rPr>
        <w:t xml:space="preserve"> in one of Texas’ most desirable coastal markets!</w:t>
      </w:r>
    </w:p>
    <w:p w14:paraId="01DA80D8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sz w:val="26"/>
          <w:szCs w:val="26"/>
        </w:rPr>
        <w:t xml:space="preserve">This well-maintained property features </w:t>
      </w:r>
      <w:r w:rsidRPr="00D509D5">
        <w:rPr>
          <w:rStyle w:val="Strong"/>
          <w:sz w:val="26"/>
          <w:szCs w:val="26"/>
        </w:rPr>
        <w:t>three separate units with strong, established rental income</w:t>
      </w:r>
      <w:r w:rsidRPr="00D509D5">
        <w:rPr>
          <w:sz w:val="26"/>
          <w:szCs w:val="26"/>
        </w:rPr>
        <w:t xml:space="preserve"> from long-term tenants—offering immediate cash flow from day one.</w:t>
      </w:r>
    </w:p>
    <w:p w14:paraId="368D8941" w14:textId="77777777" w:rsidR="00D509D5" w:rsidRPr="00D509D5" w:rsidRDefault="00D509D5" w:rsidP="00D509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D509D5">
        <w:rPr>
          <w:sz w:val="26"/>
          <w:szCs w:val="26"/>
        </w:rPr>
        <w:t>Front unit: 2 Bedrooms / 1 Bathroom</w:t>
      </w:r>
    </w:p>
    <w:p w14:paraId="6ED75196" w14:textId="77777777" w:rsidR="00D509D5" w:rsidRPr="00D509D5" w:rsidRDefault="00D509D5" w:rsidP="00D509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D509D5">
        <w:rPr>
          <w:sz w:val="26"/>
          <w:szCs w:val="26"/>
        </w:rPr>
        <w:t>Rear units: 1 Bedroom / 1 Bathroom each</w:t>
      </w:r>
    </w:p>
    <w:p w14:paraId="5561E991" w14:textId="77777777" w:rsidR="00D509D5" w:rsidRPr="00D509D5" w:rsidRDefault="00D509D5" w:rsidP="00D509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D509D5">
        <w:rPr>
          <w:sz w:val="26"/>
          <w:szCs w:val="26"/>
        </w:rPr>
        <w:t>Each unit includes its own attached garage</w:t>
      </w:r>
    </w:p>
    <w:p w14:paraId="284A461B" w14:textId="77777777" w:rsidR="00D509D5" w:rsidRPr="00D509D5" w:rsidRDefault="00D509D5" w:rsidP="00D509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D509D5">
        <w:rPr>
          <w:sz w:val="26"/>
          <w:szCs w:val="26"/>
        </w:rPr>
        <w:t>Extended driveway provides ample parking for tenants and guests</w:t>
      </w:r>
    </w:p>
    <w:p w14:paraId="447038E6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rFonts w:ascii="Apple Color Emoji" w:hAnsi="Apple Color Emoji" w:cs="Apple Color Emoji"/>
          <w:sz w:val="26"/>
          <w:szCs w:val="26"/>
        </w:rPr>
        <w:t>💰</w:t>
      </w:r>
      <w:r w:rsidRPr="00D509D5">
        <w:rPr>
          <w:sz w:val="26"/>
          <w:szCs w:val="26"/>
        </w:rPr>
        <w:t xml:space="preserve"> </w:t>
      </w:r>
      <w:r w:rsidRPr="00D509D5">
        <w:rPr>
          <w:rStyle w:val="Strong"/>
          <w:sz w:val="26"/>
          <w:szCs w:val="26"/>
        </w:rPr>
        <w:t>Investment Highlights:</w:t>
      </w:r>
    </w:p>
    <w:p w14:paraId="2043A726" w14:textId="77777777" w:rsidR="00D509D5" w:rsidRPr="00D509D5" w:rsidRDefault="00D509D5" w:rsidP="00D509D5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D509D5">
        <w:rPr>
          <w:sz w:val="26"/>
          <w:szCs w:val="26"/>
        </w:rPr>
        <w:t xml:space="preserve">Gross Annual Rent: </w:t>
      </w:r>
      <w:r w:rsidRPr="00D509D5">
        <w:rPr>
          <w:rStyle w:val="Strong"/>
          <w:sz w:val="26"/>
          <w:szCs w:val="26"/>
        </w:rPr>
        <w:t>$36,000</w:t>
      </w:r>
    </w:p>
    <w:p w14:paraId="5E701D3E" w14:textId="77777777" w:rsidR="00D509D5" w:rsidRPr="00D509D5" w:rsidRDefault="00D509D5" w:rsidP="00D509D5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D509D5">
        <w:rPr>
          <w:sz w:val="26"/>
          <w:szCs w:val="26"/>
        </w:rPr>
        <w:t xml:space="preserve">Annual Taxes: </w:t>
      </w:r>
      <w:r w:rsidRPr="00D509D5">
        <w:rPr>
          <w:rStyle w:val="Strong"/>
          <w:sz w:val="26"/>
          <w:szCs w:val="26"/>
        </w:rPr>
        <w:t>$8,700</w:t>
      </w:r>
    </w:p>
    <w:p w14:paraId="0E1EB575" w14:textId="77777777" w:rsidR="00D509D5" w:rsidRPr="00D509D5" w:rsidRDefault="00D509D5" w:rsidP="00D509D5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D509D5">
        <w:rPr>
          <w:sz w:val="26"/>
          <w:szCs w:val="26"/>
        </w:rPr>
        <w:t xml:space="preserve">Insurance: </w:t>
      </w:r>
      <w:r w:rsidRPr="00D509D5">
        <w:rPr>
          <w:rStyle w:val="Strong"/>
          <w:sz w:val="26"/>
          <w:szCs w:val="26"/>
        </w:rPr>
        <w:t>$5,100</w:t>
      </w:r>
    </w:p>
    <w:p w14:paraId="4B240C7D" w14:textId="77777777" w:rsidR="00D509D5" w:rsidRPr="00D509D5" w:rsidRDefault="00D509D5" w:rsidP="00D509D5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D509D5">
        <w:rPr>
          <w:sz w:val="26"/>
          <w:szCs w:val="26"/>
        </w:rPr>
        <w:t xml:space="preserve">Maintenance Reserve (10%): </w:t>
      </w:r>
      <w:r w:rsidRPr="00D509D5">
        <w:rPr>
          <w:rStyle w:val="Strong"/>
          <w:sz w:val="26"/>
          <w:szCs w:val="26"/>
        </w:rPr>
        <w:t>$3,600</w:t>
      </w:r>
    </w:p>
    <w:p w14:paraId="41000016" w14:textId="77777777" w:rsidR="00D509D5" w:rsidRPr="00D509D5" w:rsidRDefault="00D509D5" w:rsidP="00D509D5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D509D5">
        <w:rPr>
          <w:rStyle w:val="Strong"/>
          <w:sz w:val="26"/>
          <w:szCs w:val="26"/>
        </w:rPr>
        <w:t>Net Operating Income (NOI): $18,600</w:t>
      </w:r>
    </w:p>
    <w:p w14:paraId="38101C51" w14:textId="77777777" w:rsidR="00D509D5" w:rsidRPr="00D509D5" w:rsidRDefault="00D509D5" w:rsidP="00D509D5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D509D5">
        <w:rPr>
          <w:rStyle w:val="Strong"/>
          <w:sz w:val="26"/>
          <w:szCs w:val="26"/>
        </w:rPr>
        <w:t>Cap Rate: 5.33% (based on $349,000 list price)</w:t>
      </w:r>
    </w:p>
    <w:p w14:paraId="5D1B1E79" w14:textId="77777777" w:rsidR="00D509D5" w:rsidRPr="00D509D5" w:rsidRDefault="00D509D5" w:rsidP="00D509D5">
      <w:pPr>
        <w:pStyle w:val="NormalWeb"/>
        <w:numPr>
          <w:ilvl w:val="0"/>
          <w:numId w:val="2"/>
        </w:numPr>
        <w:rPr>
          <w:sz w:val="26"/>
          <w:szCs w:val="26"/>
        </w:rPr>
      </w:pPr>
      <w:r w:rsidRPr="00D509D5">
        <w:rPr>
          <w:sz w:val="26"/>
          <w:szCs w:val="26"/>
        </w:rPr>
        <w:t xml:space="preserve">Cap rate analysis and supporting numbers: </w:t>
      </w:r>
      <w:r w:rsidRPr="00D509D5">
        <w:rPr>
          <w:rStyle w:val="Strong"/>
          <w:sz w:val="26"/>
          <w:szCs w:val="26"/>
        </w:rPr>
        <w:t>see attachments</w:t>
      </w:r>
    </w:p>
    <w:p w14:paraId="746CF9FF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rFonts w:ascii="Apple Color Emoji" w:hAnsi="Apple Color Emoji" w:cs="Apple Color Emoji"/>
          <w:sz w:val="26"/>
          <w:szCs w:val="26"/>
        </w:rPr>
        <w:t>⚠️</w:t>
      </w:r>
      <w:r w:rsidRPr="00D509D5">
        <w:rPr>
          <w:sz w:val="26"/>
          <w:szCs w:val="26"/>
        </w:rPr>
        <w:t xml:space="preserve"> </w:t>
      </w:r>
      <w:r w:rsidRPr="00D509D5">
        <w:rPr>
          <w:rStyle w:val="Strong"/>
          <w:sz w:val="26"/>
          <w:szCs w:val="26"/>
        </w:rPr>
        <w:t>Important Notes:</w:t>
      </w:r>
    </w:p>
    <w:p w14:paraId="13BF9703" w14:textId="77777777" w:rsidR="00D509D5" w:rsidRPr="00D509D5" w:rsidRDefault="00D509D5" w:rsidP="00D509D5">
      <w:pPr>
        <w:pStyle w:val="NormalWeb"/>
        <w:numPr>
          <w:ilvl w:val="0"/>
          <w:numId w:val="3"/>
        </w:numPr>
        <w:rPr>
          <w:sz w:val="26"/>
          <w:szCs w:val="26"/>
        </w:rPr>
      </w:pPr>
      <w:r w:rsidRPr="00D509D5">
        <w:rPr>
          <w:sz w:val="26"/>
          <w:szCs w:val="26"/>
        </w:rPr>
        <w:t>No showings until an accepted offer</w:t>
      </w:r>
    </w:p>
    <w:p w14:paraId="38110CCE" w14:textId="77777777" w:rsidR="00D509D5" w:rsidRPr="00D509D5" w:rsidRDefault="00D509D5" w:rsidP="00D509D5">
      <w:pPr>
        <w:pStyle w:val="NormalWeb"/>
        <w:numPr>
          <w:ilvl w:val="0"/>
          <w:numId w:val="3"/>
        </w:numPr>
        <w:rPr>
          <w:sz w:val="26"/>
          <w:szCs w:val="26"/>
        </w:rPr>
      </w:pPr>
      <w:r w:rsidRPr="00D509D5">
        <w:rPr>
          <w:sz w:val="26"/>
          <w:szCs w:val="26"/>
        </w:rPr>
        <w:t>Tenant occupied – please do not disturb tenants</w:t>
      </w:r>
    </w:p>
    <w:p w14:paraId="012515F4" w14:textId="77777777" w:rsidR="00D509D5" w:rsidRPr="00D509D5" w:rsidRDefault="00D509D5" w:rsidP="00D509D5">
      <w:pPr>
        <w:pStyle w:val="NormalWeb"/>
        <w:numPr>
          <w:ilvl w:val="0"/>
          <w:numId w:val="3"/>
        </w:numPr>
        <w:rPr>
          <w:sz w:val="26"/>
          <w:szCs w:val="26"/>
        </w:rPr>
      </w:pPr>
      <w:r w:rsidRPr="00D509D5">
        <w:rPr>
          <w:sz w:val="26"/>
          <w:szCs w:val="26"/>
        </w:rPr>
        <w:t>Buyer to independently verify room sizes, square footage, and all property details</w:t>
      </w:r>
    </w:p>
    <w:p w14:paraId="06C7E053" w14:textId="77777777" w:rsidR="00D509D5" w:rsidRPr="00D509D5" w:rsidRDefault="00D509D5" w:rsidP="00D509D5">
      <w:pPr>
        <w:pStyle w:val="NormalWeb"/>
        <w:numPr>
          <w:ilvl w:val="0"/>
          <w:numId w:val="3"/>
        </w:numPr>
        <w:rPr>
          <w:sz w:val="26"/>
          <w:szCs w:val="26"/>
        </w:rPr>
      </w:pPr>
      <w:r w:rsidRPr="00D509D5">
        <w:rPr>
          <w:sz w:val="26"/>
          <w:szCs w:val="26"/>
        </w:rPr>
        <w:t>Year built is an estimate based on seller-provided information</w:t>
      </w:r>
    </w:p>
    <w:p w14:paraId="3CF589D9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sz w:val="26"/>
          <w:szCs w:val="26"/>
        </w:rPr>
        <w:t xml:space="preserve">Perfect for investors seeking a </w:t>
      </w:r>
      <w:r w:rsidRPr="00D509D5">
        <w:rPr>
          <w:rStyle w:val="Strong"/>
          <w:sz w:val="26"/>
          <w:szCs w:val="26"/>
        </w:rPr>
        <w:t>turnkey income-producing asset</w:t>
      </w:r>
      <w:r w:rsidRPr="00D509D5">
        <w:rPr>
          <w:sz w:val="26"/>
          <w:szCs w:val="26"/>
        </w:rPr>
        <w:t>, stable cash flow, and long-term appreciation in a high-demand coastal rental market.</w:t>
      </w:r>
    </w:p>
    <w:p w14:paraId="32B629EE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sz w:val="26"/>
          <w:szCs w:val="26"/>
        </w:rPr>
        <w:t xml:space="preserve">With its prime Galveston location, this property offers the ideal blend of </w:t>
      </w:r>
      <w:r w:rsidRPr="00D509D5">
        <w:rPr>
          <w:rStyle w:val="Strong"/>
          <w:sz w:val="26"/>
          <w:szCs w:val="26"/>
        </w:rPr>
        <w:t>income + upside potential</w:t>
      </w:r>
      <w:r w:rsidRPr="00D509D5">
        <w:rPr>
          <w:sz w:val="26"/>
          <w:szCs w:val="26"/>
        </w:rPr>
        <w:t>, making it a strong addition to any investment portfolio.</w:t>
      </w:r>
    </w:p>
    <w:p w14:paraId="11735466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rFonts w:ascii="Apple Color Emoji" w:hAnsi="Apple Color Emoji" w:cs="Apple Color Emoji"/>
          <w:sz w:val="26"/>
          <w:szCs w:val="26"/>
        </w:rPr>
        <w:t>📈</w:t>
      </w:r>
      <w:r w:rsidRPr="00D509D5">
        <w:rPr>
          <w:sz w:val="26"/>
          <w:szCs w:val="26"/>
        </w:rPr>
        <w:t xml:space="preserve"> Whether you're expanding your portfolio or getting started in real estate investing, opportunities like this don’t last long.</w:t>
      </w:r>
    </w:p>
    <w:p w14:paraId="107984BB" w14:textId="77777777" w:rsidR="00D509D5" w:rsidRPr="00D509D5" w:rsidRDefault="00D509D5" w:rsidP="00D509D5">
      <w:pPr>
        <w:pStyle w:val="NormalWeb"/>
        <w:rPr>
          <w:sz w:val="26"/>
          <w:szCs w:val="26"/>
        </w:rPr>
      </w:pPr>
      <w:r w:rsidRPr="00D509D5">
        <w:rPr>
          <w:rFonts w:ascii="Apple Color Emoji" w:hAnsi="Apple Color Emoji" w:cs="Apple Color Emoji"/>
          <w:sz w:val="26"/>
          <w:szCs w:val="26"/>
        </w:rPr>
        <w:t>📞</w:t>
      </w:r>
      <w:r w:rsidRPr="00D509D5">
        <w:rPr>
          <w:sz w:val="26"/>
          <w:szCs w:val="26"/>
        </w:rPr>
        <w:t xml:space="preserve"> Contact today for details or to schedule a private showing!</w:t>
      </w:r>
    </w:p>
    <w:p w14:paraId="50B34CDE" w14:textId="77777777" w:rsidR="00DD3804" w:rsidRPr="00D509D5" w:rsidRDefault="00DD3804">
      <w:pPr>
        <w:rPr>
          <w:sz w:val="26"/>
          <w:szCs w:val="26"/>
        </w:rPr>
      </w:pPr>
    </w:p>
    <w:sectPr w:rsidR="00DD3804" w:rsidRPr="00D50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408"/>
    <w:multiLevelType w:val="multilevel"/>
    <w:tmpl w:val="2140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973A6"/>
    <w:multiLevelType w:val="multilevel"/>
    <w:tmpl w:val="E66E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760B8"/>
    <w:multiLevelType w:val="multilevel"/>
    <w:tmpl w:val="95B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254494">
    <w:abstractNumId w:val="2"/>
  </w:num>
  <w:num w:numId="2" w16cid:durableId="1395005561">
    <w:abstractNumId w:val="1"/>
  </w:num>
  <w:num w:numId="3" w16cid:durableId="87480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D5"/>
    <w:rsid w:val="001446B4"/>
    <w:rsid w:val="001C5944"/>
    <w:rsid w:val="00B40F83"/>
    <w:rsid w:val="00D509D5"/>
    <w:rsid w:val="00D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11BC"/>
  <w15:chartTrackingRefBased/>
  <w15:docId w15:val="{37AD14C4-6375-574A-9530-32E4A8D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D5"/>
  </w:style>
  <w:style w:type="paragraph" w:styleId="Heading1">
    <w:name w:val="heading 1"/>
    <w:basedOn w:val="Normal"/>
    <w:next w:val="Normal"/>
    <w:link w:val="Heading1Char"/>
    <w:uiPriority w:val="9"/>
    <w:qFormat/>
    <w:rsid w:val="00D509D5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9D5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D5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9D5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9D5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9D5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9D5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9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9D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9D5"/>
    <w:rPr>
      <w:caps/>
      <w:color w:val="80340D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9D5"/>
    <w:rPr>
      <w:caps/>
      <w:color w:val="80340D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D5"/>
    <w:rPr>
      <w:caps/>
      <w:color w:val="7F340D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9D5"/>
    <w:rPr>
      <w:caps/>
      <w:color w:val="7F340D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9D5"/>
    <w:rPr>
      <w:caps/>
      <w:color w:val="7F340D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9D5"/>
    <w:rPr>
      <w:caps/>
      <w:color w:val="BF4E1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9D5"/>
    <w:rPr>
      <w:i/>
      <w:iCs/>
      <w:caps/>
      <w:color w:val="BF4E1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9D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9D5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09D5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09D5"/>
    <w:rPr>
      <w:caps/>
      <w:color w:val="80340D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9D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509D5"/>
    <w:rPr>
      <w:caps/>
      <w:spacing w:val="20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509D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09D5"/>
    <w:rPr>
      <w:i/>
      <w:iCs/>
    </w:rPr>
  </w:style>
  <w:style w:type="paragraph" w:styleId="ListParagraph">
    <w:name w:val="List Paragraph"/>
    <w:basedOn w:val="Normal"/>
    <w:uiPriority w:val="34"/>
    <w:qFormat/>
    <w:rsid w:val="00D509D5"/>
    <w:pPr>
      <w:ind w:left="720"/>
      <w:contextualSpacing/>
    </w:pPr>
  </w:style>
  <w:style w:type="character" w:styleId="IntenseEmphasis">
    <w:name w:val="Intense Emphasis"/>
    <w:uiPriority w:val="21"/>
    <w:qFormat/>
    <w:rsid w:val="00D509D5"/>
    <w:rPr>
      <w:i/>
      <w:iCs/>
      <w:caps/>
      <w:spacing w:val="1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9D5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9D5"/>
    <w:rPr>
      <w:caps/>
      <w:color w:val="7F340D" w:themeColor="accent2" w:themeShade="7F"/>
      <w:spacing w:val="5"/>
      <w:sz w:val="20"/>
      <w:szCs w:val="20"/>
    </w:rPr>
  </w:style>
  <w:style w:type="character" w:styleId="IntenseReference">
    <w:name w:val="Intense Reference"/>
    <w:uiPriority w:val="32"/>
    <w:qFormat/>
    <w:rsid w:val="00D509D5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styleId="NormalWeb">
    <w:name w:val="Normal (Web)"/>
    <w:basedOn w:val="Normal"/>
    <w:uiPriority w:val="99"/>
    <w:semiHidden/>
    <w:unhideWhenUsed/>
    <w:rsid w:val="00D5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D509D5"/>
    <w:rPr>
      <w:b/>
      <w:bCs/>
      <w:color w:val="BF4E14" w:themeColor="accent2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09D5"/>
    <w:rPr>
      <w:caps/>
      <w:spacing w:val="10"/>
      <w:sz w:val="18"/>
      <w:szCs w:val="18"/>
    </w:rPr>
  </w:style>
  <w:style w:type="character" w:styleId="Emphasis">
    <w:name w:val="Emphasis"/>
    <w:uiPriority w:val="20"/>
    <w:qFormat/>
    <w:rsid w:val="00D509D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509D5"/>
    <w:pPr>
      <w:spacing w:after="0" w:line="240" w:lineRule="auto"/>
    </w:pPr>
  </w:style>
  <w:style w:type="character" w:styleId="SubtleEmphasis">
    <w:name w:val="Subtle Emphasis"/>
    <w:uiPriority w:val="19"/>
    <w:qFormat/>
    <w:rsid w:val="00D509D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509D5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BookTitle">
    <w:name w:val="Book Title"/>
    <w:uiPriority w:val="33"/>
    <w:qFormat/>
    <w:rsid w:val="00D509D5"/>
    <w:rPr>
      <w:caps/>
      <w:color w:val="7F340D" w:themeColor="accent2" w:themeShade="7F"/>
      <w:spacing w:val="5"/>
      <w:u w:color="7F340D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9D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5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EF2B65-5862-F840-A37D-E8C33B5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vahid.asghari</dc:creator>
  <cp:keywords/>
  <dc:description/>
  <cp:lastModifiedBy>vahid.asghari</cp:lastModifiedBy>
  <cp:revision>1</cp:revision>
  <dcterms:created xsi:type="dcterms:W3CDTF">2026-05-09T19:36:00Z</dcterms:created>
  <dcterms:modified xsi:type="dcterms:W3CDTF">2026-05-09T19:37:00Z</dcterms:modified>
</cp:coreProperties>
</file>