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6E6B" w14:textId="77777777" w:rsidR="00C26D4F" w:rsidRDefault="00C26D4F" w:rsidP="00402CA8">
      <w:pPr>
        <w:jc w:val="right"/>
        <w:rPr>
          <w:rFonts w:ascii="Cambria" w:hAnsi="Cambria" w:cs="Aharoni"/>
          <w:i/>
          <w:iCs/>
          <w:color w:val="FF0000"/>
          <w:sz w:val="28"/>
          <w:szCs w:val="28"/>
        </w:rPr>
      </w:pPr>
    </w:p>
    <w:p w14:paraId="325232B4" w14:textId="5319B7BE" w:rsidR="00402CA8" w:rsidRPr="00A22B2B" w:rsidRDefault="00402CA8" w:rsidP="00402CA8">
      <w:pPr>
        <w:jc w:val="right"/>
        <w:rPr>
          <w:rFonts w:ascii="Cambria" w:hAnsi="Cambria" w:cs="Aharoni"/>
          <w:i/>
          <w:iCs/>
          <w:color w:val="FF0000"/>
          <w:sz w:val="28"/>
          <w:szCs w:val="28"/>
        </w:rPr>
      </w:pPr>
      <w:r w:rsidRPr="00A22B2B">
        <w:rPr>
          <w:rFonts w:ascii="Cambria" w:hAnsi="Cambria" w:cs="Aharoni"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59D86B2" wp14:editId="743FBBCD">
            <wp:simplePos x="0" y="0"/>
            <wp:positionH relativeFrom="column">
              <wp:posOffset>1518</wp:posOffset>
            </wp:positionH>
            <wp:positionV relativeFrom="paragraph">
              <wp:posOffset>-171450</wp:posOffset>
            </wp:positionV>
            <wp:extent cx="3051048" cy="765048"/>
            <wp:effectExtent l="0" t="0" r="0" b="0"/>
            <wp:wrapNone/>
            <wp:docPr id="197393768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37684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048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haroni"/>
          <w:i/>
          <w:iCs/>
          <w:color w:val="FF0000"/>
          <w:sz w:val="28"/>
          <w:szCs w:val="28"/>
        </w:rPr>
        <w:t>39 Yacht Harbor</w:t>
      </w:r>
      <w:r w:rsidRPr="00A22B2B">
        <w:rPr>
          <w:rFonts w:ascii="Cambria" w:hAnsi="Cambria" w:cs="Aharoni"/>
          <w:i/>
          <w:iCs/>
          <w:color w:val="FF0000"/>
          <w:sz w:val="28"/>
          <w:szCs w:val="28"/>
        </w:rPr>
        <w:br/>
      </w:r>
      <w:r>
        <w:rPr>
          <w:rFonts w:ascii="Cambria" w:hAnsi="Cambria" w:cs="Aharoni"/>
          <w:i/>
          <w:iCs/>
          <w:color w:val="FF0000"/>
          <w:sz w:val="28"/>
          <w:szCs w:val="28"/>
        </w:rPr>
        <w:t>Montgomery, TX 77356</w:t>
      </w:r>
    </w:p>
    <w:p w14:paraId="4316EA38" w14:textId="46CA93A6" w:rsidR="00C26D4F" w:rsidRDefault="00C26D4F" w:rsidP="00402CA8">
      <w:pPr>
        <w:jc w:val="center"/>
        <w:rPr>
          <w:i/>
          <w:iCs/>
          <w:noProof/>
          <w:color w:val="FF0000"/>
          <w:sz w:val="40"/>
          <w:szCs w:val="40"/>
        </w:rPr>
      </w:pPr>
      <w:r w:rsidRPr="0046122D">
        <w:rPr>
          <w:i/>
          <w:i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F360D" wp14:editId="17EA1727">
                <wp:simplePos x="0" y="0"/>
                <wp:positionH relativeFrom="column">
                  <wp:posOffset>-152400</wp:posOffset>
                </wp:positionH>
                <wp:positionV relativeFrom="paragraph">
                  <wp:posOffset>277495</wp:posOffset>
                </wp:positionV>
                <wp:extent cx="6924675" cy="19050"/>
                <wp:effectExtent l="19050" t="19050" r="28575" b="19050"/>
                <wp:wrapNone/>
                <wp:docPr id="18336790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2E64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1.85pt" to="533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" strokecolor="black [3213]" strokeweight="2.25pt">
                <v:stroke joinstyle="miter"/>
              </v:line>
            </w:pict>
          </mc:Fallback>
        </mc:AlternateContent>
      </w:r>
      <w:bookmarkStart w:id="0" w:name="_Hlk151014172"/>
    </w:p>
    <w:p w14:paraId="166FFBBC" w14:textId="570A5976" w:rsidR="00402CA8" w:rsidRDefault="00402CA8" w:rsidP="00402CA8">
      <w:pPr>
        <w:jc w:val="center"/>
        <w:rPr>
          <w:i/>
          <w:iCs/>
          <w:noProof/>
          <w:color w:val="FF0000"/>
          <w:sz w:val="32"/>
          <w:szCs w:val="32"/>
        </w:rPr>
      </w:pPr>
      <w:r w:rsidRPr="0046122D">
        <w:rPr>
          <w:i/>
          <w:iCs/>
          <w:noProof/>
          <w:color w:val="FF0000"/>
          <w:sz w:val="40"/>
          <w:szCs w:val="40"/>
        </w:rPr>
        <w:t>Features and Improvements</w:t>
      </w:r>
    </w:p>
    <w:p w14:paraId="611914B1" w14:textId="77777777" w:rsidR="00402CA8" w:rsidRPr="0020485C" w:rsidRDefault="00402CA8" w:rsidP="00402CA8">
      <w:pPr>
        <w:spacing w:line="360" w:lineRule="auto"/>
        <w:rPr>
          <w:rFonts w:ascii="Cambria" w:hAnsi="Cambria"/>
          <w:b/>
          <w:bCs/>
          <w:i/>
          <w:iCs/>
          <w:color w:val="FF0000"/>
          <w:sz w:val="32"/>
          <w:szCs w:val="32"/>
          <w:u w:val="single"/>
        </w:rPr>
      </w:pPr>
      <w:r>
        <w:rPr>
          <w:i/>
          <w:iCs/>
          <w:noProof/>
          <w:color w:val="FF0000"/>
          <w:sz w:val="32"/>
          <w:szCs w:val="32"/>
        </w:rPr>
        <w:tab/>
      </w:r>
      <w:r w:rsidRPr="0020485C">
        <w:rPr>
          <w:b/>
          <w:bCs/>
          <w:i/>
          <w:iCs/>
          <w:noProof/>
          <w:sz w:val="32"/>
          <w:szCs w:val="32"/>
          <w:u w:val="single"/>
        </w:rPr>
        <w:t>Interior</w:t>
      </w:r>
    </w:p>
    <w:bookmarkEnd w:id="0"/>
    <w:p w14:paraId="2C5A7D9E" w14:textId="6434949F" w:rsidR="00CA5B4F" w:rsidRDefault="00CA5B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Open</w:t>
      </w:r>
      <w:r w:rsidR="00C26D4F">
        <w:rPr>
          <w:rFonts w:ascii="Cambria" w:hAnsi="Cambria"/>
          <w:sz w:val="28"/>
          <w:szCs w:val="28"/>
        </w:rPr>
        <w:t>-concept</w:t>
      </w:r>
      <w:r>
        <w:rPr>
          <w:rFonts w:ascii="Cambria" w:hAnsi="Cambria"/>
          <w:sz w:val="28"/>
          <w:szCs w:val="28"/>
        </w:rPr>
        <w:t xml:space="preserve"> floor plan </w:t>
      </w:r>
      <w:r w:rsidR="00C26D4F">
        <w:rPr>
          <w:rFonts w:ascii="Cambria" w:hAnsi="Cambria"/>
          <w:sz w:val="28"/>
          <w:szCs w:val="28"/>
        </w:rPr>
        <w:t>featuring</w:t>
      </w:r>
      <w:r>
        <w:rPr>
          <w:rFonts w:ascii="Cambria" w:hAnsi="Cambria"/>
          <w:sz w:val="28"/>
          <w:szCs w:val="28"/>
        </w:rPr>
        <w:t xml:space="preserve"> high ceilings and</w:t>
      </w:r>
      <w:r w:rsidR="00C26D4F">
        <w:rPr>
          <w:rFonts w:ascii="Cambria" w:hAnsi="Cambria"/>
          <w:sz w:val="28"/>
          <w:szCs w:val="28"/>
        </w:rPr>
        <w:t xml:space="preserve"> elegant</w:t>
      </w:r>
      <w:r>
        <w:rPr>
          <w:rFonts w:ascii="Cambria" w:hAnsi="Cambria"/>
          <w:sz w:val="28"/>
          <w:szCs w:val="28"/>
        </w:rPr>
        <w:t xml:space="preserve"> crown molding throughout</w:t>
      </w:r>
    </w:p>
    <w:p w14:paraId="77048233" w14:textId="77777777" w:rsidR="00C26D4F" w:rsidRDefault="00C26D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Spacious, welcoming entryway that flows seamlessly into the dining and family rooms</w:t>
      </w:r>
    </w:p>
    <w:p w14:paraId="14C9F587" w14:textId="016A69BB" w:rsidR="00C26D4F" w:rsidRDefault="00C26D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Private office with French doors, offering flexibility</w:t>
      </w:r>
      <w:r>
        <w:rPr>
          <w:rFonts w:ascii="Cambria" w:hAnsi="Cambria"/>
          <w:sz w:val="28"/>
          <w:szCs w:val="28"/>
        </w:rPr>
        <w:t xml:space="preserve"> to floor plan</w:t>
      </w:r>
    </w:p>
    <w:p w14:paraId="717475A3" w14:textId="77777777" w:rsidR="00C26D4F" w:rsidRDefault="00C26D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Light-filled living room with large windows, recessed wall for an entertainment center, and a cozy gas-log fireplace</w:t>
      </w:r>
    </w:p>
    <w:p w14:paraId="5ABB6530" w14:textId="6225D12E" w:rsidR="00C26D4F" w:rsidRPr="00C26D4F" w:rsidRDefault="00C26D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 xml:space="preserve">Thoughtfully arranged floor plan offering privacy between living and bedroom areas </w:t>
      </w:r>
    </w:p>
    <w:p w14:paraId="178030F0" w14:textId="744FFE6C" w:rsidR="00402CA8" w:rsidRPr="00C26D4F" w:rsidRDefault="00402CA8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AC Unit replaced in 20</w:t>
      </w:r>
      <w:r w:rsidR="0009710D">
        <w:rPr>
          <w:rFonts w:ascii="Cambria" w:hAnsi="Cambria"/>
          <w:sz w:val="28"/>
          <w:szCs w:val="28"/>
        </w:rPr>
        <w:t>23</w:t>
      </w:r>
    </w:p>
    <w:p w14:paraId="0DD9CC61" w14:textId="60ABBDF7" w:rsidR="00C26D4F" w:rsidRDefault="00C26D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 xml:space="preserve">Tile and laminate wood flooring throughout the home for durability and easy </w:t>
      </w:r>
      <w:r>
        <w:rPr>
          <w:rFonts w:ascii="Cambria" w:hAnsi="Cambria"/>
          <w:sz w:val="28"/>
          <w:szCs w:val="28"/>
        </w:rPr>
        <w:t>maintenance</w:t>
      </w:r>
    </w:p>
    <w:p w14:paraId="69A11411" w14:textId="77777777" w:rsidR="00C26D4F" w:rsidRDefault="00C26D4F" w:rsidP="00402CA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Large laundry room with abundant storage and additional cabinetry</w:t>
      </w:r>
    </w:p>
    <w:p w14:paraId="79B157EF" w14:textId="523F6A32" w:rsidR="00C26D4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Generous storage throughout, including walk-in closets, a walk-in pantry, and additional hallway closets</w:t>
      </w:r>
    </w:p>
    <w:p w14:paraId="673C2CA8" w14:textId="77777777" w:rsidR="002C66EF" w:rsidRDefault="002C66E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2C66EF">
        <w:rPr>
          <w:rFonts w:ascii="Cambria" w:hAnsi="Cambria"/>
          <w:sz w:val="28"/>
          <w:szCs w:val="28"/>
        </w:rPr>
        <w:t>Designed with disability access in mind, including convenient light switch placement</w:t>
      </w:r>
    </w:p>
    <w:p w14:paraId="04FA920B" w14:textId="369E0540" w:rsidR="00C26D4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New refrigerator (2025) included, along with washer and dryer</w:t>
      </w:r>
    </w:p>
    <w:p w14:paraId="4C2C331D" w14:textId="336C3E5B" w:rsidR="00C26D4F" w:rsidRPr="00C26D4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Patio home d</w:t>
      </w:r>
      <w:r w:rsidRPr="00C26D4F">
        <w:rPr>
          <w:rFonts w:ascii="Cambria" w:hAnsi="Cambria"/>
          <w:sz w:val="28"/>
          <w:szCs w:val="28"/>
        </w:rPr>
        <w:t>esigned for low-maintenance living without sacrificing space or comfort</w:t>
      </w:r>
    </w:p>
    <w:p w14:paraId="73009A8F" w14:textId="244A2C0C" w:rsidR="00402CA8" w:rsidRDefault="00402CA8" w:rsidP="00C26D4F">
      <w:pPr>
        <w:spacing w:line="360" w:lineRule="auto"/>
        <w:rPr>
          <w:rFonts w:ascii="Cambria" w:hAnsi="Cambria"/>
          <w:b/>
          <w:bCs/>
          <w:i/>
          <w:iCs/>
          <w:sz w:val="28"/>
          <w:szCs w:val="28"/>
          <w:u w:val="single"/>
        </w:rPr>
      </w:pPr>
    </w:p>
    <w:p w14:paraId="79364BC5" w14:textId="0E2FFB08" w:rsidR="00402CA8" w:rsidRPr="00B97A9B" w:rsidRDefault="00402CA8" w:rsidP="00402CA8">
      <w:pPr>
        <w:spacing w:line="360" w:lineRule="auto"/>
        <w:ind w:left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B97A9B">
        <w:rPr>
          <w:rFonts w:ascii="Cambria" w:hAnsi="Cambria"/>
          <w:b/>
          <w:bCs/>
          <w:i/>
          <w:iCs/>
          <w:sz w:val="28"/>
          <w:szCs w:val="28"/>
          <w:u w:val="single"/>
        </w:rPr>
        <w:lastRenderedPageBreak/>
        <w:t>Exterior</w:t>
      </w:r>
    </w:p>
    <w:p w14:paraId="5ADC4412" w14:textId="77777777" w:rsidR="00C26D4F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Oversized corner lot with scenic views of the lake and marina from the front yard</w:t>
      </w:r>
    </w:p>
    <w:p w14:paraId="10D72CD6" w14:textId="3324712A" w:rsidR="00C26D4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Exceptionally well-constructed all-brick exterior</w:t>
      </w:r>
    </w:p>
    <w:p w14:paraId="2D2899B7" w14:textId="6F360BAC" w:rsidR="00C26D4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Composite shingle roof replaced in 2015</w:t>
      </w:r>
    </w:p>
    <w:p w14:paraId="50A32BFF" w14:textId="5CC1ED4A" w:rsidR="002C66E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2C66EF">
        <w:rPr>
          <w:rFonts w:ascii="Cambria" w:hAnsi="Cambria"/>
          <w:sz w:val="28"/>
          <w:szCs w:val="28"/>
        </w:rPr>
        <w:t xml:space="preserve">Patio home POA dues include lawn care </w:t>
      </w:r>
      <w:r w:rsidR="002C66EF">
        <w:rPr>
          <w:rFonts w:ascii="Cambria" w:hAnsi="Cambria"/>
          <w:sz w:val="28"/>
          <w:szCs w:val="28"/>
        </w:rPr>
        <w:t xml:space="preserve">for simplified exterior </w:t>
      </w:r>
      <w:proofErr w:type="spellStart"/>
      <w:r w:rsidR="002C66EF">
        <w:rPr>
          <w:rFonts w:ascii="Cambria" w:hAnsi="Cambria"/>
          <w:sz w:val="28"/>
          <w:szCs w:val="28"/>
        </w:rPr>
        <w:t>maintence</w:t>
      </w:r>
      <w:proofErr w:type="spellEnd"/>
    </w:p>
    <w:p w14:paraId="1E7F5632" w14:textId="4E5FEA0F" w:rsidR="00C26D4F" w:rsidRPr="002C66EF" w:rsidRDefault="00C26D4F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2C66EF">
        <w:rPr>
          <w:rFonts w:ascii="Cambria" w:hAnsi="Cambria"/>
          <w:sz w:val="28"/>
          <w:szCs w:val="28"/>
        </w:rPr>
        <w:t>Thoughtfully designed landscaping with low-maintenance shrubs and mature trees, offering year-round curb appeal</w:t>
      </w:r>
    </w:p>
    <w:p w14:paraId="71A9C9A3" w14:textId="21E0F734" w:rsidR="00C26D4F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Expansive 29’ x 10’ covered patio with ceiling fans</w:t>
      </w:r>
      <w:r>
        <w:rPr>
          <w:rFonts w:ascii="Cambria" w:hAnsi="Cambria"/>
          <w:sz w:val="28"/>
          <w:szCs w:val="28"/>
        </w:rPr>
        <w:t xml:space="preserve"> ideal for outdoor living</w:t>
      </w:r>
    </w:p>
    <w:p w14:paraId="25B674A8" w14:textId="0C1C5FA1" w:rsidR="00C26D4F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Double-wide driveway providing ample guest parking</w:t>
      </w:r>
    </w:p>
    <w:p w14:paraId="0FCA1D04" w14:textId="3A696860" w:rsidR="00C26D4F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Oversized two-car garage with extra storage space</w:t>
      </w:r>
    </w:p>
    <w:p w14:paraId="0667E753" w14:textId="77777777" w:rsidR="002C66EF" w:rsidRPr="002C66EF" w:rsidRDefault="002C66E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2C66EF">
        <w:rPr>
          <w:rFonts w:ascii="Cambria" w:hAnsi="Cambria"/>
          <w:sz w:val="28"/>
          <w:szCs w:val="28"/>
        </w:rPr>
        <w:t>Automatic irrigation sprinkler system for easy lawn maintenance</w:t>
      </w:r>
    </w:p>
    <w:p w14:paraId="4AED3EC7" w14:textId="36C2D3B7" w:rsidR="00C26D4F" w:rsidRPr="00C26D4F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Ring security doorbell for enhanced smart-home monitoring</w:t>
      </w:r>
    </w:p>
    <w:p w14:paraId="3534409E" w14:textId="77777777" w:rsidR="00402CA8" w:rsidRPr="00B97A9B" w:rsidRDefault="00402CA8" w:rsidP="00402CA8">
      <w:pPr>
        <w:spacing w:line="300" w:lineRule="auto"/>
        <w:ind w:left="720"/>
        <w:rPr>
          <w:rFonts w:ascii="Cambria" w:hAnsi="Cambria"/>
          <w:b/>
          <w:bCs/>
          <w:i/>
          <w:iCs/>
          <w:sz w:val="28"/>
          <w:szCs w:val="28"/>
          <w:u w:val="single"/>
        </w:rPr>
      </w:pPr>
      <w:r w:rsidRPr="00B97A9B">
        <w:rPr>
          <w:rFonts w:ascii="Cambria" w:hAnsi="Cambria"/>
          <w:b/>
          <w:bCs/>
          <w:i/>
          <w:iCs/>
          <w:sz w:val="28"/>
          <w:szCs w:val="28"/>
          <w:u w:val="single"/>
        </w:rPr>
        <w:t>Community</w:t>
      </w:r>
    </w:p>
    <w:p w14:paraId="7958671C" w14:textId="14EB03AE" w:rsidR="00402CA8" w:rsidRPr="00B97A9B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C26D4F">
        <w:rPr>
          <w:rFonts w:ascii="Cambria" w:hAnsi="Cambria"/>
          <w:sz w:val="28"/>
          <w:szCs w:val="28"/>
        </w:rPr>
        <w:t>Convenient access in and out of the neighborhood via the east gated entr</w:t>
      </w:r>
      <w:r w:rsidR="002C66EF">
        <w:rPr>
          <w:rFonts w:ascii="Cambria" w:hAnsi="Cambria"/>
          <w:sz w:val="28"/>
          <w:szCs w:val="28"/>
        </w:rPr>
        <w:t>ance</w:t>
      </w:r>
    </w:p>
    <w:p w14:paraId="4F789522" w14:textId="104B6FBC" w:rsidR="00402CA8" w:rsidRDefault="00402CA8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B97A9B">
        <w:rPr>
          <w:rFonts w:ascii="Cambria" w:hAnsi="Cambria"/>
          <w:sz w:val="28"/>
          <w:szCs w:val="28"/>
        </w:rPr>
        <w:t>Zoned to</w:t>
      </w:r>
      <w:r>
        <w:rPr>
          <w:rFonts w:ascii="Cambria" w:hAnsi="Cambria"/>
          <w:sz w:val="28"/>
          <w:szCs w:val="28"/>
        </w:rPr>
        <w:t xml:space="preserve"> </w:t>
      </w:r>
      <w:r w:rsidR="00C26D4F">
        <w:rPr>
          <w:rFonts w:ascii="Cambria" w:hAnsi="Cambria"/>
          <w:sz w:val="28"/>
          <w:szCs w:val="28"/>
        </w:rPr>
        <w:t xml:space="preserve">highly rated Montgomery </w:t>
      </w:r>
      <w:r>
        <w:rPr>
          <w:rFonts w:ascii="Cambria" w:hAnsi="Cambria"/>
          <w:sz w:val="28"/>
          <w:szCs w:val="28"/>
        </w:rPr>
        <w:t>ISD</w:t>
      </w:r>
      <w:r w:rsidR="00C26D4F">
        <w:rPr>
          <w:rFonts w:ascii="Cambria" w:hAnsi="Cambria"/>
          <w:sz w:val="28"/>
          <w:szCs w:val="28"/>
        </w:rPr>
        <w:t xml:space="preserve"> schools: Lincoln Elementary, Mongomery Junior High and Montgomery High School</w:t>
      </w:r>
    </w:p>
    <w:p w14:paraId="7B691295" w14:textId="6FE6C013" w:rsidR="00C26D4F" w:rsidRPr="00882BE0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proofErr w:type="spellStart"/>
      <w:r w:rsidRPr="00882BE0">
        <w:rPr>
          <w:rFonts w:ascii="Cambria" w:hAnsi="Cambria"/>
          <w:sz w:val="28"/>
          <w:szCs w:val="28"/>
        </w:rPr>
        <w:t>Bentwater</w:t>
      </w:r>
      <w:r w:rsidR="002C66EF" w:rsidRPr="00882BE0">
        <w:rPr>
          <w:rFonts w:ascii="Cambria" w:hAnsi="Cambria"/>
          <w:sz w:val="28"/>
          <w:szCs w:val="28"/>
        </w:rPr>
        <w:t>’s</w:t>
      </w:r>
      <w:proofErr w:type="spellEnd"/>
      <w:r w:rsidR="002C66EF" w:rsidRPr="00882BE0">
        <w:rPr>
          <w:rFonts w:ascii="Cambria" w:hAnsi="Cambria"/>
          <w:sz w:val="28"/>
          <w:szCs w:val="28"/>
        </w:rPr>
        <w:t xml:space="preserve"> premier</w:t>
      </w:r>
      <w:r w:rsidRPr="00882BE0">
        <w:rPr>
          <w:rFonts w:ascii="Cambria" w:hAnsi="Cambria"/>
          <w:sz w:val="28"/>
          <w:szCs w:val="28"/>
        </w:rPr>
        <w:t xml:space="preserve"> neighborhood amenities include:</w:t>
      </w:r>
    </w:p>
    <w:p w14:paraId="050C6B66" w14:textId="11397232" w:rsidR="00C26D4F" w:rsidRPr="00882BE0" w:rsidRDefault="00C26D4F" w:rsidP="00C26D4F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proofErr w:type="spellStart"/>
      <w:r w:rsidRPr="00882BE0">
        <w:rPr>
          <w:rFonts w:ascii="Cambria" w:hAnsi="Cambria"/>
          <w:sz w:val="28"/>
          <w:szCs w:val="28"/>
        </w:rPr>
        <w:t>Bentwater</w:t>
      </w:r>
      <w:proofErr w:type="spellEnd"/>
      <w:r w:rsidRPr="00882BE0">
        <w:rPr>
          <w:rFonts w:ascii="Cambria" w:hAnsi="Cambria"/>
          <w:sz w:val="28"/>
          <w:szCs w:val="28"/>
        </w:rPr>
        <w:t xml:space="preserve"> Country Club</w:t>
      </w:r>
      <w:r w:rsidR="002C66EF" w:rsidRPr="00882BE0">
        <w:rPr>
          <w:rFonts w:ascii="Cambria" w:hAnsi="Cambria"/>
          <w:sz w:val="28"/>
          <w:szCs w:val="28"/>
        </w:rPr>
        <w:t xml:space="preserve"> with multiple dining venues</w:t>
      </w:r>
    </w:p>
    <w:p w14:paraId="1501D04E" w14:textId="5CF708E2" w:rsidR="00C26D4F" w:rsidRPr="00882BE0" w:rsidRDefault="001516DB" w:rsidP="00C26D4F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882BE0">
        <w:rPr>
          <w:rFonts w:ascii="Cambria" w:hAnsi="Cambria"/>
          <w:sz w:val="28"/>
          <w:szCs w:val="28"/>
        </w:rPr>
        <w:t xml:space="preserve">Full-service </w:t>
      </w:r>
      <w:r w:rsidR="00C26D4F" w:rsidRPr="00882BE0">
        <w:rPr>
          <w:rFonts w:ascii="Cambria" w:hAnsi="Cambria"/>
          <w:sz w:val="28"/>
          <w:szCs w:val="28"/>
        </w:rPr>
        <w:t>Marina and Yacht Club</w:t>
      </w:r>
      <w:r w:rsidRPr="00882BE0">
        <w:rPr>
          <w:rFonts w:ascii="Cambria" w:hAnsi="Cambria"/>
          <w:sz w:val="28"/>
          <w:szCs w:val="28"/>
        </w:rPr>
        <w:t xml:space="preserve"> on Lake Conroe</w:t>
      </w:r>
    </w:p>
    <w:p w14:paraId="003D2ED8" w14:textId="21960633" w:rsidR="00C26D4F" w:rsidRPr="00882BE0" w:rsidRDefault="00C26D4F" w:rsidP="00C26D4F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882BE0">
        <w:rPr>
          <w:rFonts w:ascii="Cambria" w:hAnsi="Cambria"/>
          <w:sz w:val="28"/>
          <w:szCs w:val="28"/>
        </w:rPr>
        <w:t>S</w:t>
      </w:r>
      <w:r w:rsidR="001516DB" w:rsidRPr="00882BE0">
        <w:rPr>
          <w:rFonts w:ascii="Cambria" w:hAnsi="Cambria"/>
          <w:sz w:val="28"/>
          <w:szCs w:val="28"/>
        </w:rPr>
        <w:t>tate-of-the-art S</w:t>
      </w:r>
      <w:r w:rsidRPr="00882BE0">
        <w:rPr>
          <w:rFonts w:ascii="Cambria" w:hAnsi="Cambria"/>
          <w:sz w:val="28"/>
          <w:szCs w:val="28"/>
        </w:rPr>
        <w:t>ports Club</w:t>
      </w:r>
      <w:r w:rsidR="001516DB" w:rsidRPr="00882BE0">
        <w:rPr>
          <w:rFonts w:ascii="Cambria" w:hAnsi="Cambria"/>
          <w:sz w:val="28"/>
          <w:szCs w:val="28"/>
        </w:rPr>
        <w:t xml:space="preserve"> and fitness Center</w:t>
      </w:r>
    </w:p>
    <w:p w14:paraId="6F2EA6B4" w14:textId="4906BEEC" w:rsidR="00C26D4F" w:rsidRPr="00882BE0" w:rsidRDefault="00C26D4F" w:rsidP="00C26D4F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 w:rsidRPr="00882BE0">
        <w:rPr>
          <w:rFonts w:ascii="Cambria" w:hAnsi="Cambria"/>
          <w:sz w:val="28"/>
          <w:szCs w:val="28"/>
        </w:rPr>
        <w:t xml:space="preserve">Three </w:t>
      </w:r>
      <w:r w:rsidR="001516DB" w:rsidRPr="00882BE0">
        <w:rPr>
          <w:rFonts w:ascii="Cambria" w:hAnsi="Cambria"/>
          <w:sz w:val="28"/>
          <w:szCs w:val="28"/>
        </w:rPr>
        <w:t>distinct</w:t>
      </w:r>
      <w:r w:rsidRPr="00882BE0">
        <w:rPr>
          <w:rFonts w:ascii="Cambria" w:hAnsi="Cambria"/>
          <w:sz w:val="28"/>
          <w:szCs w:val="28"/>
        </w:rPr>
        <w:t xml:space="preserve"> 18-hole championship golf </w:t>
      </w:r>
      <w:r w:rsidR="002C66EF" w:rsidRPr="00882BE0">
        <w:rPr>
          <w:rFonts w:ascii="Cambria" w:hAnsi="Cambria"/>
          <w:sz w:val="28"/>
          <w:szCs w:val="28"/>
        </w:rPr>
        <w:t>courses</w:t>
      </w:r>
    </w:p>
    <w:p w14:paraId="30195D26" w14:textId="37E6109E" w:rsidR="00402CA8" w:rsidRDefault="00C26D4F" w:rsidP="00402CA8">
      <w:pPr>
        <w:pStyle w:val="ListParagraph"/>
        <w:numPr>
          <w:ilvl w:val="0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Transferred </w:t>
      </w:r>
      <w:proofErr w:type="spellStart"/>
      <w:r>
        <w:rPr>
          <w:rFonts w:ascii="Cambria" w:hAnsi="Cambria"/>
          <w:sz w:val="28"/>
          <w:szCs w:val="28"/>
        </w:rPr>
        <w:t>Bentwater</w:t>
      </w:r>
      <w:proofErr w:type="spellEnd"/>
      <w:r>
        <w:rPr>
          <w:rFonts w:ascii="Cambria" w:hAnsi="Cambria"/>
          <w:sz w:val="28"/>
          <w:szCs w:val="28"/>
        </w:rPr>
        <w:t xml:space="preserve"> Social Membership </w:t>
      </w:r>
      <w:r w:rsidR="001516DB">
        <w:rPr>
          <w:rFonts w:ascii="Cambria" w:hAnsi="Cambria"/>
          <w:sz w:val="28"/>
          <w:szCs w:val="28"/>
        </w:rPr>
        <w:t>o</w:t>
      </w:r>
      <w:r>
        <w:rPr>
          <w:rFonts w:ascii="Cambria" w:hAnsi="Cambria"/>
          <w:sz w:val="28"/>
          <w:szCs w:val="28"/>
        </w:rPr>
        <w:t>ffers:</w:t>
      </w:r>
    </w:p>
    <w:p w14:paraId="61BE28E4" w14:textId="53DEFE29" w:rsidR="00402CA8" w:rsidRDefault="00C26D4F" w:rsidP="00402CA8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Dining privileges at on-site restaurants and </w:t>
      </w:r>
      <w:r w:rsidR="001516DB">
        <w:rPr>
          <w:rFonts w:ascii="Cambria" w:hAnsi="Cambria"/>
          <w:sz w:val="28"/>
          <w:szCs w:val="28"/>
        </w:rPr>
        <w:t xml:space="preserve">private </w:t>
      </w:r>
      <w:r>
        <w:rPr>
          <w:rFonts w:ascii="Cambria" w:hAnsi="Cambria"/>
          <w:sz w:val="28"/>
          <w:szCs w:val="28"/>
        </w:rPr>
        <w:t xml:space="preserve">clubs </w:t>
      </w:r>
    </w:p>
    <w:p w14:paraId="48B5B338" w14:textId="258FB44D" w:rsidR="00C26D4F" w:rsidRDefault="00C26D4F" w:rsidP="00402CA8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Access to exclusive social events at the Country Club and Yacht Club</w:t>
      </w:r>
    </w:p>
    <w:p w14:paraId="0E46139E" w14:textId="24DD79F4" w:rsidR="00C26D4F" w:rsidRPr="00C26D4F" w:rsidRDefault="00C26D4F" w:rsidP="00C26D4F">
      <w:pPr>
        <w:pStyle w:val="ListParagraph"/>
        <w:numPr>
          <w:ilvl w:val="1"/>
          <w:numId w:val="1"/>
        </w:numPr>
        <w:spacing w:line="30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Use of Day Spa, Marina, and </w:t>
      </w:r>
      <w:r w:rsidR="001516DB">
        <w:rPr>
          <w:rFonts w:ascii="Cambria" w:hAnsi="Cambria"/>
          <w:sz w:val="28"/>
          <w:szCs w:val="28"/>
        </w:rPr>
        <w:t xml:space="preserve">resort-style </w:t>
      </w:r>
      <w:r>
        <w:rPr>
          <w:rFonts w:ascii="Cambria" w:hAnsi="Cambria"/>
          <w:sz w:val="28"/>
          <w:szCs w:val="28"/>
        </w:rPr>
        <w:t>swimming pool facilities</w:t>
      </w:r>
    </w:p>
    <w:p w14:paraId="18DCCACC" w14:textId="52620917" w:rsidR="00C26D4F" w:rsidRPr="00882BE0" w:rsidRDefault="00402CA8" w:rsidP="00C26D4F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1469A3">
        <w:rPr>
          <w:rFonts w:ascii="Cambria" w:hAnsi="Cambria"/>
          <w:sz w:val="28"/>
          <w:szCs w:val="28"/>
        </w:rPr>
        <w:t>Learn more at</w:t>
      </w:r>
      <w:r w:rsidR="00C26D4F">
        <w:rPr>
          <w:rFonts w:ascii="Cambria" w:hAnsi="Cambria"/>
          <w:sz w:val="28"/>
          <w:szCs w:val="28"/>
        </w:rPr>
        <w:t xml:space="preserve">: </w:t>
      </w:r>
      <w:hyperlink r:id="rId7" w:history="1">
        <w:r w:rsidR="00C26D4F" w:rsidRPr="00C26D4F">
          <w:rPr>
            <w:rStyle w:val="Hyperlink"/>
            <w:rFonts w:ascii="Cambria" w:hAnsi="Cambria"/>
            <w:sz w:val="28"/>
            <w:szCs w:val="28"/>
          </w:rPr>
          <w:t>www.bentwater.com</w:t>
        </w:r>
      </w:hyperlink>
    </w:p>
    <w:sectPr w:rsidR="00C26D4F" w:rsidRPr="00882BE0" w:rsidSect="00C26D4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4F38"/>
    <w:multiLevelType w:val="hybridMultilevel"/>
    <w:tmpl w:val="B3903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41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A8"/>
    <w:rsid w:val="0009710D"/>
    <w:rsid w:val="001516DB"/>
    <w:rsid w:val="002C66EF"/>
    <w:rsid w:val="002E19D9"/>
    <w:rsid w:val="00402CA8"/>
    <w:rsid w:val="0047008E"/>
    <w:rsid w:val="00882BE0"/>
    <w:rsid w:val="00AF3F98"/>
    <w:rsid w:val="00B40043"/>
    <w:rsid w:val="00C26D4F"/>
    <w:rsid w:val="00CA5B4F"/>
    <w:rsid w:val="00D20A4A"/>
    <w:rsid w:val="00F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50B0"/>
  <w15:chartTrackingRefBased/>
  <w15:docId w15:val="{CA79ED80-BEE7-4BF0-8261-71F8DA6A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A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C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D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2BE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bentwat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7CF7-39B6-4E20-BB70-CDB2978E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Sobczak</dc:creator>
  <cp:keywords/>
  <dc:description/>
  <cp:lastModifiedBy>Garret Sobczak</cp:lastModifiedBy>
  <cp:revision>6</cp:revision>
  <cp:lastPrinted>2026-03-01T14:07:00Z</cp:lastPrinted>
  <dcterms:created xsi:type="dcterms:W3CDTF">2026-01-21T19:56:00Z</dcterms:created>
  <dcterms:modified xsi:type="dcterms:W3CDTF">2026-03-01T21:46:00Z</dcterms:modified>
</cp:coreProperties>
</file>