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6D3B3" w14:textId="61F5E292" w:rsidR="00B320BE" w:rsidRDefault="00350152" w:rsidP="00175254">
      <w:pPr>
        <w:pBdr>
          <w:top w:val="single" w:sz="18" w:space="1" w:color="auto"/>
          <w:left w:val="single" w:sz="18" w:space="4" w:color="auto"/>
          <w:bottom w:val="single" w:sz="18" w:space="1" w:color="auto"/>
          <w:right w:val="single" w:sz="18" w:space="4" w:color="auto"/>
        </w:pBdr>
        <w:spacing w:after="624" w:line="265" w:lineRule="auto"/>
        <w:ind w:left="16"/>
        <w:jc w:val="center"/>
      </w:pPr>
      <w:r>
        <w:rPr>
          <w:b/>
          <w:sz w:val="36"/>
        </w:rPr>
        <w:t>3</w:t>
      </w:r>
      <w:r w:rsidR="00000000">
        <w:rPr>
          <w:b/>
          <w:sz w:val="36"/>
        </w:rPr>
        <w:t>427 Cobblestone Creek</w:t>
      </w:r>
      <w:r w:rsidR="00C90A49">
        <w:rPr>
          <w:b/>
          <w:sz w:val="36"/>
        </w:rPr>
        <w:t xml:space="preserve"> Way</w:t>
      </w:r>
      <w:r w:rsidR="00000000">
        <w:rPr>
          <w:b/>
          <w:sz w:val="36"/>
        </w:rPr>
        <w:t>, Houston, TX 77084</w:t>
      </w:r>
    </w:p>
    <w:p w14:paraId="20B430BA" w14:textId="77777777" w:rsidR="00B320BE" w:rsidRDefault="00000000">
      <w:pPr>
        <w:pStyle w:val="Heading1"/>
        <w:ind w:left="-5"/>
      </w:pPr>
      <w:r>
        <w:t>Major Interior Updates</w:t>
      </w:r>
    </w:p>
    <w:p w14:paraId="3BBE19FA" w14:textId="77777777" w:rsidR="00B320BE" w:rsidRDefault="00000000">
      <w:pPr>
        <w:numPr>
          <w:ilvl w:val="0"/>
          <w:numId w:val="1"/>
        </w:numPr>
        <w:ind w:hanging="360"/>
      </w:pPr>
      <w:r>
        <w:t>Whole-home interior repaint including walls, ceilings, doors, trim, crown molding, closets, shelving, baseboards, and stair components</w:t>
      </w:r>
    </w:p>
    <w:p w14:paraId="06F76477" w14:textId="77777777" w:rsidR="00B320BE" w:rsidRDefault="00000000">
      <w:pPr>
        <w:numPr>
          <w:ilvl w:val="0"/>
          <w:numId w:val="1"/>
        </w:numPr>
        <w:ind w:hanging="360"/>
      </w:pPr>
      <w:r>
        <w:t>Wide-plank luxury vinyl flooring installed throughout the home</w:t>
      </w:r>
    </w:p>
    <w:p w14:paraId="5BD5D822" w14:textId="77777777" w:rsidR="00B320BE" w:rsidRDefault="00000000">
      <w:pPr>
        <w:numPr>
          <w:ilvl w:val="0"/>
          <w:numId w:val="1"/>
        </w:numPr>
        <w:ind w:hanging="360"/>
      </w:pPr>
      <w:r>
        <w:t>Every light fixture upgraded to LED</w:t>
      </w:r>
    </w:p>
    <w:p w14:paraId="35D18551" w14:textId="77777777" w:rsidR="00B320BE" w:rsidRDefault="00000000">
      <w:pPr>
        <w:numPr>
          <w:ilvl w:val="0"/>
          <w:numId w:val="1"/>
        </w:numPr>
        <w:ind w:hanging="360"/>
      </w:pPr>
      <w:r>
        <w:t>All ceiling fans replaced</w:t>
      </w:r>
    </w:p>
    <w:p w14:paraId="41F43CA8" w14:textId="77777777" w:rsidR="00B320BE" w:rsidRDefault="00000000">
      <w:pPr>
        <w:numPr>
          <w:ilvl w:val="0"/>
          <w:numId w:val="1"/>
        </w:numPr>
        <w:ind w:hanging="360"/>
      </w:pPr>
      <w:r>
        <w:t>Light switches and switch plates replaced</w:t>
      </w:r>
    </w:p>
    <w:p w14:paraId="51C7D6C4" w14:textId="77777777" w:rsidR="00B320BE" w:rsidRDefault="00000000">
      <w:pPr>
        <w:numPr>
          <w:ilvl w:val="0"/>
          <w:numId w:val="1"/>
        </w:numPr>
        <w:ind w:hanging="360"/>
      </w:pPr>
      <w:r>
        <w:t>All door hardware replaced with curved brushed-nickel handles</w:t>
      </w:r>
    </w:p>
    <w:p w14:paraId="7A86FFF5" w14:textId="77777777" w:rsidR="00B320BE" w:rsidRDefault="00000000">
      <w:pPr>
        <w:numPr>
          <w:ilvl w:val="0"/>
          <w:numId w:val="1"/>
        </w:numPr>
        <w:ind w:hanging="360"/>
      </w:pPr>
      <w:r>
        <w:t>Mirrors replaced throughout the home</w:t>
      </w:r>
    </w:p>
    <w:p w14:paraId="28164348" w14:textId="77777777" w:rsidR="00B320BE" w:rsidRDefault="00000000">
      <w:pPr>
        <w:numPr>
          <w:ilvl w:val="0"/>
          <w:numId w:val="1"/>
        </w:numPr>
        <w:spacing w:after="490"/>
        <w:ind w:hanging="360"/>
      </w:pPr>
      <w:r>
        <w:t>Smoke detectors upgraded to combination Smoke &amp; CO detectors</w:t>
      </w:r>
    </w:p>
    <w:p w14:paraId="791FDC92" w14:textId="77777777" w:rsidR="00B320BE" w:rsidRDefault="00000000">
      <w:pPr>
        <w:pStyle w:val="Heading1"/>
        <w:ind w:left="-5"/>
      </w:pPr>
      <w:r>
        <w:t>Kitchen &amp; Baths</w:t>
      </w:r>
    </w:p>
    <w:p w14:paraId="565DCED0" w14:textId="77777777" w:rsidR="00B320BE" w:rsidRDefault="00000000">
      <w:pPr>
        <w:numPr>
          <w:ilvl w:val="0"/>
          <w:numId w:val="2"/>
        </w:numPr>
        <w:ind w:hanging="360"/>
      </w:pPr>
      <w:r>
        <w:t>Kitchen and primary bath cabinetry professionally painted white</w:t>
      </w:r>
    </w:p>
    <w:p w14:paraId="67D3F27A" w14:textId="77777777" w:rsidR="00B320BE" w:rsidRDefault="00000000">
      <w:pPr>
        <w:numPr>
          <w:ilvl w:val="0"/>
          <w:numId w:val="2"/>
        </w:numPr>
        <w:ind w:hanging="360"/>
      </w:pPr>
      <w:r>
        <w:t>White quartz countertops installed in kitchen and bathrooms</w:t>
      </w:r>
    </w:p>
    <w:p w14:paraId="490A2842" w14:textId="77777777" w:rsidR="00B320BE" w:rsidRDefault="00000000">
      <w:pPr>
        <w:numPr>
          <w:ilvl w:val="0"/>
          <w:numId w:val="2"/>
        </w:numPr>
        <w:ind w:hanging="360"/>
      </w:pPr>
      <w:r>
        <w:t>New under-mount sinks with updated hardware throughout</w:t>
      </w:r>
    </w:p>
    <w:p w14:paraId="25B74212" w14:textId="77777777" w:rsidR="00B320BE" w:rsidRDefault="00000000">
      <w:pPr>
        <w:numPr>
          <w:ilvl w:val="0"/>
          <w:numId w:val="2"/>
        </w:numPr>
        <w:ind w:hanging="360"/>
      </w:pPr>
      <w:r>
        <w:t>Upstairs secondary bath fully updated</w:t>
      </w:r>
    </w:p>
    <w:p w14:paraId="026E7B11" w14:textId="77777777" w:rsidR="00B320BE" w:rsidRDefault="00000000">
      <w:pPr>
        <w:numPr>
          <w:ilvl w:val="0"/>
          <w:numId w:val="2"/>
        </w:numPr>
        <w:ind w:hanging="360"/>
      </w:pPr>
      <w:r>
        <w:t>Primary bathroom shower completely rebuilt with modern finishes</w:t>
      </w:r>
    </w:p>
    <w:p w14:paraId="6373FC70" w14:textId="77777777" w:rsidR="00B320BE" w:rsidRDefault="00000000">
      <w:pPr>
        <w:numPr>
          <w:ilvl w:val="0"/>
          <w:numId w:val="2"/>
        </w:numPr>
        <w:spacing w:after="488"/>
        <w:ind w:hanging="360"/>
      </w:pPr>
      <w:r>
        <w:t>Updated stovetop</w:t>
      </w:r>
    </w:p>
    <w:p w14:paraId="73A8368B" w14:textId="77777777" w:rsidR="00B320BE" w:rsidRDefault="00000000">
      <w:pPr>
        <w:pStyle w:val="Heading1"/>
        <w:ind w:left="-5"/>
      </w:pPr>
      <w:r>
        <w:t>Exterior &amp; Mechanical Highlights</w:t>
      </w:r>
    </w:p>
    <w:p w14:paraId="17416BE2" w14:textId="77777777" w:rsidR="00B320BE" w:rsidRDefault="00000000">
      <w:pPr>
        <w:numPr>
          <w:ilvl w:val="0"/>
          <w:numId w:val="3"/>
        </w:numPr>
        <w:ind w:hanging="360"/>
      </w:pPr>
      <w:r>
        <w:t>Plantation shutters on every window</w:t>
      </w:r>
    </w:p>
    <w:p w14:paraId="43D47A78" w14:textId="77777777" w:rsidR="00B320BE" w:rsidRDefault="00000000">
      <w:pPr>
        <w:numPr>
          <w:ilvl w:val="0"/>
          <w:numId w:val="3"/>
        </w:numPr>
        <w:ind w:hanging="360"/>
      </w:pPr>
      <w:r>
        <w:t>All exterior doors replaced</w:t>
      </w:r>
    </w:p>
    <w:p w14:paraId="496B1E5E" w14:textId="77777777" w:rsidR="00B320BE" w:rsidRDefault="00000000">
      <w:pPr>
        <w:numPr>
          <w:ilvl w:val="0"/>
          <w:numId w:val="3"/>
        </w:numPr>
        <w:ind w:hanging="360"/>
      </w:pPr>
      <w:r>
        <w:t>Full exterior repaint of home and garage</w:t>
      </w:r>
    </w:p>
    <w:p w14:paraId="2D78CEA5" w14:textId="77777777" w:rsidR="00B320BE" w:rsidRDefault="00000000">
      <w:pPr>
        <w:numPr>
          <w:ilvl w:val="0"/>
          <w:numId w:val="3"/>
        </w:numPr>
        <w:ind w:hanging="360"/>
      </w:pPr>
      <w:r>
        <w:t>Roof professionally cleaned and treated (approx. 10 years old)</w:t>
      </w:r>
    </w:p>
    <w:p w14:paraId="342683EC" w14:textId="77777777" w:rsidR="00350152" w:rsidRDefault="00000000" w:rsidP="00350152">
      <w:pPr>
        <w:numPr>
          <w:ilvl w:val="0"/>
          <w:numId w:val="3"/>
        </w:numPr>
        <w:spacing w:after="249"/>
        <w:ind w:hanging="360"/>
      </w:pPr>
      <w:r>
        <w:t>Oversized 2.5-car garage with excellent storage</w:t>
      </w:r>
      <w:r w:rsidR="00350152">
        <w:t>; L</w:t>
      </w:r>
      <w:r>
        <w:t>ow HOA and NEVER flooded</w:t>
      </w:r>
      <w:r w:rsidR="00350152">
        <w:t>!</w:t>
      </w:r>
    </w:p>
    <w:p w14:paraId="3325B5C9" w14:textId="3FDEA02E" w:rsidR="00350152" w:rsidRDefault="00350152" w:rsidP="00350152">
      <w:pPr>
        <w:numPr>
          <w:ilvl w:val="0"/>
          <w:numId w:val="3"/>
        </w:numPr>
        <w:spacing w:after="249"/>
        <w:ind w:hanging="360"/>
      </w:pPr>
      <w:r>
        <w:t>Roof 10 yrs.</w:t>
      </w:r>
    </w:p>
    <w:p w14:paraId="3DA5BE8A" w14:textId="6B5404A7" w:rsidR="00350152" w:rsidRDefault="00350152" w:rsidP="00350152">
      <w:pPr>
        <w:numPr>
          <w:ilvl w:val="0"/>
          <w:numId w:val="3"/>
        </w:numPr>
        <w:spacing w:after="249"/>
        <w:ind w:hanging="360"/>
      </w:pPr>
      <w:r>
        <w:t>HVAC – components replaced as needed by home warranty</w:t>
      </w:r>
    </w:p>
    <w:p w14:paraId="6F2C1E88" w14:textId="77777777" w:rsidR="00350152" w:rsidRPr="00350152" w:rsidRDefault="00350152" w:rsidP="00350152">
      <w:pPr>
        <w:spacing w:after="0"/>
        <w:ind w:left="-5"/>
        <w:rPr>
          <w:b/>
          <w:bCs/>
          <w:color w:val="C00000"/>
          <w:sz w:val="24"/>
        </w:rPr>
      </w:pPr>
      <w:r w:rsidRPr="00350152">
        <w:rPr>
          <w:b/>
          <w:bCs/>
          <w:color w:val="C00000"/>
          <w:sz w:val="24"/>
        </w:rPr>
        <w:t>Diane Sanders | Sanders Family Real Estate</w:t>
      </w:r>
    </w:p>
    <w:p w14:paraId="0A9C2F2F" w14:textId="77777777" w:rsidR="00350152" w:rsidRPr="00350152" w:rsidRDefault="00350152" w:rsidP="00350152">
      <w:pPr>
        <w:spacing w:after="168" w:line="259" w:lineRule="auto"/>
        <w:ind w:left="-5"/>
        <w:rPr>
          <w:b/>
          <w:bCs/>
          <w:i/>
          <w:color w:val="C00000"/>
          <w:sz w:val="24"/>
        </w:rPr>
      </w:pPr>
      <w:r w:rsidRPr="00350152">
        <w:rPr>
          <w:b/>
          <w:bCs/>
          <w:i/>
          <w:color w:val="C00000"/>
          <w:sz w:val="24"/>
        </w:rPr>
        <w:t>When your family matters, my experience matters.</w:t>
      </w:r>
    </w:p>
    <w:p w14:paraId="2B303F66" w14:textId="190760BC" w:rsidR="00B320BE" w:rsidRDefault="00000000" w:rsidP="00175254">
      <w:pPr>
        <w:pBdr>
          <w:top w:val="single" w:sz="18" w:space="1" w:color="auto"/>
          <w:left w:val="single" w:sz="18" w:space="4" w:color="auto"/>
          <w:bottom w:val="single" w:sz="18" w:space="1" w:color="auto"/>
          <w:right w:val="single" w:sz="18" w:space="4" w:color="auto"/>
        </w:pBdr>
        <w:spacing w:after="264" w:line="265" w:lineRule="auto"/>
        <w:ind w:left="16"/>
        <w:jc w:val="center"/>
        <w:rPr>
          <w:b/>
          <w:sz w:val="36"/>
        </w:rPr>
      </w:pPr>
      <w:r>
        <w:rPr>
          <w:b/>
          <w:sz w:val="36"/>
        </w:rPr>
        <w:lastRenderedPageBreak/>
        <w:t>Welcome to 3427 Cobblestone Creek</w:t>
      </w:r>
      <w:r w:rsidR="00C90A49">
        <w:rPr>
          <w:b/>
          <w:sz w:val="36"/>
        </w:rPr>
        <w:t xml:space="preserve"> Way</w:t>
      </w:r>
    </w:p>
    <w:p w14:paraId="64AE917F" w14:textId="77777777" w:rsidR="00350152" w:rsidRDefault="00350152">
      <w:pPr>
        <w:spacing w:after="264" w:line="265" w:lineRule="auto"/>
        <w:ind w:left="16"/>
        <w:jc w:val="center"/>
      </w:pPr>
    </w:p>
    <w:p w14:paraId="74FCEED0" w14:textId="77777777" w:rsidR="00B320BE" w:rsidRDefault="00000000">
      <w:pPr>
        <w:spacing w:after="231"/>
        <w:ind w:left="-5"/>
      </w:pPr>
      <w:r>
        <w:t>Proudly sitting on a sweeping corner lot, this bright and beautifully updated home offers space, flexibility, and timeless appeal. Wide-plank LVF flooring flows throughout the main living areas, creating a cohesive look and easy everyday living. Multiple living spaces include a formal dining room, a bonus flex room or home office, and a welcoming family room with fireplace.</w:t>
      </w:r>
    </w:p>
    <w:p w14:paraId="26629BB3" w14:textId="77777777" w:rsidR="00B320BE" w:rsidRDefault="00000000">
      <w:pPr>
        <w:spacing w:after="231"/>
        <w:ind w:left="-5"/>
      </w:pPr>
      <w:r>
        <w:t xml:space="preserve">The kitchen shines with white cabinetry, quartz countertops, a large island, walk-in pantry, and excellent natural light. The downstairs primary suite features a spa-like bath with dual vanities and an oversized walk-in shower. </w:t>
      </w:r>
      <w:r w:rsidRPr="00C90A49">
        <w:rPr>
          <w:b/>
          <w:bCs/>
        </w:rPr>
        <w:t>Upstairs</w:t>
      </w:r>
      <w:r>
        <w:t xml:space="preserve"> you’ll find three generously sized bedrooms, a game room, and two full baths including an ensuite ideal for guests or teens.</w:t>
      </w:r>
    </w:p>
    <w:p w14:paraId="45BBDE97" w14:textId="18971EC4" w:rsidR="00C90A49" w:rsidRDefault="00C90A49">
      <w:pPr>
        <w:spacing w:after="231"/>
        <w:ind w:left="-5"/>
      </w:pPr>
      <w:r>
        <w:t>This home has been extensively updated with modern finishes chosen to last and to work with a wide range of décor styles. The neutral palette keeps the look light and easy, while plantation shutters throughout add a classic, finished feel and great control of natural light. From the flooring and fixtures to the kitchen, baths, and trim, the updates feel intentional and well executed. It’s clear this home has been carefully improved and truly well maintained.</w:t>
      </w:r>
    </w:p>
    <w:p w14:paraId="2FFBD880" w14:textId="77777777" w:rsidR="00B320BE" w:rsidRDefault="00000000">
      <w:pPr>
        <w:spacing w:after="0"/>
        <w:ind w:left="-5"/>
        <w:rPr>
          <w:b/>
        </w:rPr>
      </w:pPr>
      <w:r>
        <w:t xml:space="preserve">Oversized 2.5-car garage with exceptional storage. Quiet, tree-lined street with neighborhood amenities including pool, tennis, pickleball, parks, and walking trails. </w:t>
      </w:r>
      <w:r w:rsidRPr="00350152">
        <w:rPr>
          <w:b/>
          <w:highlight w:val="yellow"/>
        </w:rPr>
        <w:t>Never flooded. Move-in ready</w:t>
      </w:r>
      <w:r>
        <w:rPr>
          <w:b/>
        </w:rPr>
        <w:t>.</w:t>
      </w:r>
    </w:p>
    <w:p w14:paraId="4F918FC0" w14:textId="77777777" w:rsidR="00350152" w:rsidRDefault="00350152">
      <w:pPr>
        <w:spacing w:after="0"/>
        <w:ind w:left="-5"/>
        <w:rPr>
          <w:b/>
        </w:rPr>
      </w:pPr>
    </w:p>
    <w:p w14:paraId="463D0D99" w14:textId="77777777" w:rsidR="00350152" w:rsidRDefault="00350152">
      <w:pPr>
        <w:spacing w:after="0"/>
        <w:ind w:left="-5"/>
        <w:rPr>
          <w:b/>
        </w:rPr>
      </w:pPr>
    </w:p>
    <w:p w14:paraId="6089FDDE" w14:textId="77777777" w:rsidR="00350152" w:rsidRDefault="00350152">
      <w:pPr>
        <w:spacing w:after="0"/>
        <w:ind w:left="-5"/>
      </w:pPr>
    </w:p>
    <w:tbl>
      <w:tblPr>
        <w:tblStyle w:val="TableGrid"/>
        <w:tblW w:w="9040" w:type="dxa"/>
        <w:tblInd w:w="-10" w:type="dxa"/>
        <w:tblCellMar>
          <w:top w:w="116" w:type="dxa"/>
          <w:left w:w="115" w:type="dxa"/>
          <w:bottom w:w="0" w:type="dxa"/>
          <w:right w:w="115" w:type="dxa"/>
        </w:tblCellMar>
        <w:tblLook w:val="04A0" w:firstRow="1" w:lastRow="0" w:firstColumn="1" w:lastColumn="0" w:noHBand="0" w:noVBand="1"/>
      </w:tblPr>
      <w:tblGrid>
        <w:gridCol w:w="4800"/>
        <w:gridCol w:w="4240"/>
      </w:tblGrid>
      <w:tr w:rsidR="00B320BE" w14:paraId="0E24B74F" w14:textId="77777777" w:rsidTr="00350152">
        <w:trPr>
          <w:trHeight w:val="360"/>
        </w:trPr>
        <w:tc>
          <w:tcPr>
            <w:tcW w:w="4800" w:type="dxa"/>
            <w:tcBorders>
              <w:top w:val="single" w:sz="8" w:space="0" w:color="000000"/>
              <w:left w:val="single" w:sz="8" w:space="0" w:color="000000"/>
              <w:bottom w:val="single" w:sz="4" w:space="0" w:color="808080"/>
              <w:right w:val="single" w:sz="4" w:space="0" w:color="808080"/>
            </w:tcBorders>
          </w:tcPr>
          <w:p w14:paraId="6BAD825C" w14:textId="77777777" w:rsidR="00B320BE" w:rsidRDefault="00000000">
            <w:pPr>
              <w:spacing w:after="0" w:line="259" w:lineRule="auto"/>
              <w:ind w:left="0" w:firstLine="0"/>
              <w:jc w:val="center"/>
            </w:pPr>
            <w:r>
              <w:t>4 Bedrooms</w:t>
            </w:r>
          </w:p>
        </w:tc>
        <w:tc>
          <w:tcPr>
            <w:tcW w:w="4240" w:type="dxa"/>
            <w:tcBorders>
              <w:top w:val="single" w:sz="8" w:space="0" w:color="000000"/>
              <w:left w:val="single" w:sz="4" w:space="0" w:color="808080"/>
              <w:bottom w:val="single" w:sz="4" w:space="0" w:color="808080"/>
              <w:right w:val="single" w:sz="8" w:space="0" w:color="000000"/>
            </w:tcBorders>
          </w:tcPr>
          <w:p w14:paraId="7A6EF7C8" w14:textId="38984915" w:rsidR="00B320BE" w:rsidRDefault="00000000">
            <w:pPr>
              <w:spacing w:after="0" w:line="259" w:lineRule="auto"/>
              <w:ind w:left="0" w:firstLine="0"/>
              <w:jc w:val="center"/>
            </w:pPr>
            <w:r>
              <w:t>3.5 Baths</w:t>
            </w:r>
            <w:r w:rsidR="00350152">
              <w:t xml:space="preserve"> (up ensuite)</w:t>
            </w:r>
          </w:p>
        </w:tc>
      </w:tr>
      <w:tr w:rsidR="00B320BE" w14:paraId="5DB9721D" w14:textId="77777777" w:rsidTr="00350152">
        <w:trPr>
          <w:trHeight w:val="360"/>
        </w:trPr>
        <w:tc>
          <w:tcPr>
            <w:tcW w:w="4800" w:type="dxa"/>
            <w:tcBorders>
              <w:top w:val="single" w:sz="4" w:space="0" w:color="808080"/>
              <w:left w:val="single" w:sz="8" w:space="0" w:color="000000"/>
              <w:bottom w:val="single" w:sz="4" w:space="0" w:color="808080"/>
              <w:right w:val="single" w:sz="4" w:space="0" w:color="808080"/>
            </w:tcBorders>
          </w:tcPr>
          <w:p w14:paraId="31990AB9" w14:textId="77777777" w:rsidR="00B320BE" w:rsidRDefault="00000000">
            <w:pPr>
              <w:spacing w:after="0" w:line="259" w:lineRule="auto"/>
              <w:ind w:left="0" w:firstLine="0"/>
              <w:jc w:val="center"/>
            </w:pPr>
            <w:r>
              <w:t>Primary Suite Down</w:t>
            </w:r>
          </w:p>
        </w:tc>
        <w:tc>
          <w:tcPr>
            <w:tcW w:w="4240" w:type="dxa"/>
            <w:tcBorders>
              <w:top w:val="single" w:sz="4" w:space="0" w:color="808080"/>
              <w:left w:val="single" w:sz="4" w:space="0" w:color="808080"/>
              <w:bottom w:val="single" w:sz="4" w:space="0" w:color="808080"/>
              <w:right w:val="single" w:sz="8" w:space="0" w:color="000000"/>
            </w:tcBorders>
          </w:tcPr>
          <w:p w14:paraId="573D1773" w14:textId="77777777" w:rsidR="00B320BE" w:rsidRDefault="00000000">
            <w:pPr>
              <w:spacing w:after="0" w:line="259" w:lineRule="auto"/>
              <w:ind w:left="0" w:firstLine="0"/>
              <w:jc w:val="center"/>
            </w:pPr>
            <w:r>
              <w:t>Game Room Up</w:t>
            </w:r>
          </w:p>
        </w:tc>
      </w:tr>
      <w:tr w:rsidR="00B320BE" w14:paraId="06F822BF" w14:textId="77777777" w:rsidTr="00350152">
        <w:trPr>
          <w:trHeight w:val="360"/>
        </w:trPr>
        <w:tc>
          <w:tcPr>
            <w:tcW w:w="4800" w:type="dxa"/>
            <w:tcBorders>
              <w:top w:val="single" w:sz="4" w:space="0" w:color="808080"/>
              <w:left w:val="single" w:sz="8" w:space="0" w:color="000000"/>
              <w:bottom w:val="single" w:sz="4" w:space="0" w:color="808080"/>
              <w:right w:val="single" w:sz="4" w:space="0" w:color="808080"/>
            </w:tcBorders>
          </w:tcPr>
          <w:p w14:paraId="2E5BAC7C" w14:textId="77777777" w:rsidR="00B320BE" w:rsidRDefault="00000000">
            <w:pPr>
              <w:spacing w:after="0" w:line="259" w:lineRule="auto"/>
              <w:ind w:left="0" w:firstLine="0"/>
              <w:jc w:val="center"/>
            </w:pPr>
            <w:r>
              <w:t>Oversized 2.5-Car Garage</w:t>
            </w:r>
          </w:p>
        </w:tc>
        <w:tc>
          <w:tcPr>
            <w:tcW w:w="4240" w:type="dxa"/>
            <w:tcBorders>
              <w:top w:val="single" w:sz="4" w:space="0" w:color="808080"/>
              <w:left w:val="single" w:sz="4" w:space="0" w:color="808080"/>
              <w:bottom w:val="single" w:sz="4" w:space="0" w:color="808080"/>
              <w:right w:val="single" w:sz="8" w:space="0" w:color="000000"/>
            </w:tcBorders>
          </w:tcPr>
          <w:p w14:paraId="0DF4E4BF" w14:textId="77777777" w:rsidR="00B320BE" w:rsidRDefault="00000000">
            <w:pPr>
              <w:spacing w:after="0" w:line="259" w:lineRule="auto"/>
              <w:ind w:left="0" w:firstLine="0"/>
              <w:jc w:val="center"/>
            </w:pPr>
            <w:r>
              <w:t>Corner Lot</w:t>
            </w:r>
          </w:p>
        </w:tc>
      </w:tr>
      <w:tr w:rsidR="00B320BE" w14:paraId="06246AEB" w14:textId="77777777" w:rsidTr="00350152">
        <w:trPr>
          <w:trHeight w:val="360"/>
        </w:trPr>
        <w:tc>
          <w:tcPr>
            <w:tcW w:w="4800" w:type="dxa"/>
            <w:tcBorders>
              <w:top w:val="single" w:sz="4" w:space="0" w:color="808080"/>
              <w:left w:val="single" w:sz="8" w:space="0" w:color="000000"/>
              <w:bottom w:val="single" w:sz="8" w:space="0" w:color="000000"/>
              <w:right w:val="single" w:sz="4" w:space="0" w:color="808080"/>
            </w:tcBorders>
          </w:tcPr>
          <w:p w14:paraId="7859A511" w14:textId="77777777" w:rsidR="00B320BE" w:rsidRDefault="00000000">
            <w:pPr>
              <w:spacing w:after="0" w:line="259" w:lineRule="auto"/>
              <w:ind w:left="0" w:firstLine="0"/>
              <w:jc w:val="center"/>
            </w:pPr>
            <w:r>
              <w:t>Low HOA</w:t>
            </w:r>
          </w:p>
        </w:tc>
        <w:tc>
          <w:tcPr>
            <w:tcW w:w="4240" w:type="dxa"/>
            <w:tcBorders>
              <w:top w:val="single" w:sz="4" w:space="0" w:color="808080"/>
              <w:left w:val="single" w:sz="4" w:space="0" w:color="808080"/>
              <w:bottom w:val="single" w:sz="8" w:space="0" w:color="000000"/>
              <w:right w:val="single" w:sz="8" w:space="0" w:color="000000"/>
            </w:tcBorders>
          </w:tcPr>
          <w:p w14:paraId="221E7969" w14:textId="77777777" w:rsidR="00B320BE" w:rsidRDefault="00000000">
            <w:pPr>
              <w:spacing w:after="0" w:line="259" w:lineRule="auto"/>
              <w:ind w:left="0" w:firstLine="0"/>
              <w:jc w:val="center"/>
            </w:pPr>
            <w:r>
              <w:t>Established Neighborhood</w:t>
            </w:r>
          </w:p>
        </w:tc>
      </w:tr>
    </w:tbl>
    <w:p w14:paraId="2DC5FF70" w14:textId="77777777" w:rsidR="00350152" w:rsidRDefault="00350152">
      <w:pPr>
        <w:spacing w:after="0" w:line="259" w:lineRule="auto"/>
        <w:ind w:left="0" w:right="4194" w:firstLine="0"/>
        <w:rPr>
          <w:b/>
        </w:rPr>
      </w:pPr>
    </w:p>
    <w:p w14:paraId="36DA7E0C" w14:textId="77777777" w:rsidR="00350152" w:rsidRDefault="00350152">
      <w:pPr>
        <w:spacing w:after="0" w:line="259" w:lineRule="auto"/>
        <w:ind w:left="0" w:right="4194" w:firstLine="0"/>
        <w:rPr>
          <w:b/>
        </w:rPr>
      </w:pPr>
    </w:p>
    <w:p w14:paraId="3E266E92" w14:textId="1FE532CC" w:rsidR="00B320BE" w:rsidRPr="00350152" w:rsidRDefault="00000000">
      <w:pPr>
        <w:spacing w:after="0" w:line="259" w:lineRule="auto"/>
        <w:ind w:left="0" w:right="4194" w:firstLine="0"/>
        <w:rPr>
          <w:color w:val="C00000"/>
          <w:sz w:val="24"/>
        </w:rPr>
      </w:pPr>
      <w:r w:rsidRPr="00350152">
        <w:rPr>
          <w:b/>
          <w:color w:val="C00000"/>
          <w:sz w:val="24"/>
          <w:highlight w:val="yellow"/>
        </w:rPr>
        <w:t>Scan for photos, floor plan &amp; details</w:t>
      </w:r>
    </w:p>
    <w:p w14:paraId="636CAF87" w14:textId="77777777" w:rsidR="00B320BE" w:rsidRDefault="00000000">
      <w:pPr>
        <w:spacing w:after="336" w:line="259" w:lineRule="auto"/>
        <w:ind w:left="4200" w:firstLine="0"/>
      </w:pPr>
      <w:r>
        <w:rPr>
          <w:noProof/>
        </w:rPr>
        <w:drawing>
          <wp:inline distT="0" distB="0" distL="0" distR="0" wp14:anchorId="4B91D458" wp14:editId="348C18C0">
            <wp:extent cx="1270000" cy="1270000"/>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5"/>
                    <a:stretch>
                      <a:fillRect/>
                    </a:stretch>
                  </pic:blipFill>
                  <pic:spPr>
                    <a:xfrm>
                      <a:off x="0" y="0"/>
                      <a:ext cx="1270000" cy="1270000"/>
                    </a:xfrm>
                    <a:prstGeom prst="rect">
                      <a:avLst/>
                    </a:prstGeom>
                  </pic:spPr>
                </pic:pic>
              </a:graphicData>
            </a:graphic>
          </wp:inline>
        </w:drawing>
      </w:r>
    </w:p>
    <w:p w14:paraId="556D71AE" w14:textId="77777777" w:rsidR="00350152" w:rsidRDefault="00350152">
      <w:pPr>
        <w:spacing w:after="336" w:line="259" w:lineRule="auto"/>
        <w:ind w:left="4200" w:firstLine="0"/>
      </w:pPr>
    </w:p>
    <w:p w14:paraId="4174C801" w14:textId="77777777" w:rsidR="00350152" w:rsidRPr="00350152" w:rsidRDefault="00350152" w:rsidP="00350152">
      <w:pPr>
        <w:spacing w:after="0"/>
        <w:ind w:left="-5"/>
        <w:rPr>
          <w:b/>
          <w:bCs/>
          <w:color w:val="C00000"/>
          <w:sz w:val="24"/>
        </w:rPr>
      </w:pPr>
      <w:r w:rsidRPr="00350152">
        <w:rPr>
          <w:b/>
          <w:bCs/>
          <w:color w:val="C00000"/>
          <w:sz w:val="24"/>
        </w:rPr>
        <w:t>Diane Sanders | Sanders Family Real Estate</w:t>
      </w:r>
    </w:p>
    <w:p w14:paraId="3C9BD630" w14:textId="45388F68" w:rsidR="00350152" w:rsidRDefault="00350152" w:rsidP="00350152">
      <w:pPr>
        <w:spacing w:after="168" w:line="259" w:lineRule="auto"/>
        <w:ind w:left="-5"/>
      </w:pPr>
      <w:r w:rsidRPr="00350152">
        <w:rPr>
          <w:b/>
          <w:bCs/>
          <w:i/>
          <w:color w:val="C00000"/>
          <w:sz w:val="24"/>
        </w:rPr>
        <w:t>When your family matters, my experience matters</w:t>
      </w:r>
      <w:r w:rsidRPr="00350152">
        <w:rPr>
          <w:b/>
          <w:bCs/>
          <w:i/>
          <w:sz w:val="24"/>
        </w:rPr>
        <w:t>.</w:t>
      </w:r>
    </w:p>
    <w:sectPr w:rsidR="00350152" w:rsidSect="00175254">
      <w:pgSz w:w="12240" w:h="15840"/>
      <w:pgMar w:top="1440" w:right="1440" w:bottom="1152" w:left="1440" w:header="720" w:footer="720" w:gutter="0"/>
      <w:pgBorders w:offsetFrom="page">
        <w:top w:val="single" w:sz="12" w:space="24" w:color="C00000"/>
        <w:left w:val="single" w:sz="12" w:space="24" w:color="C00000"/>
        <w:bottom w:val="single" w:sz="12" w:space="24" w:color="C00000"/>
        <w:right w:val="single" w:sz="12" w:space="24" w:color="C00000"/>
      </w:pgBorders>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21002"/>
    <w:multiLevelType w:val="hybridMultilevel"/>
    <w:tmpl w:val="98E29972"/>
    <w:lvl w:ilvl="0" w:tplc="18E6ACE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78B5B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44B7E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F4BB1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8433B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F6B39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A052F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2CE16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0A4BC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F6264A"/>
    <w:multiLevelType w:val="hybridMultilevel"/>
    <w:tmpl w:val="557A899C"/>
    <w:lvl w:ilvl="0" w:tplc="C1F68BB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2CE96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86F7B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96317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4E8B5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DC30B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B2DEB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24C9F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D47D7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DB73C3B"/>
    <w:multiLevelType w:val="hybridMultilevel"/>
    <w:tmpl w:val="F6F6D65E"/>
    <w:lvl w:ilvl="0" w:tplc="6E46D08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2A44C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F0939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2ABC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6E0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FE880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0CD1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92062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9480E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81746637">
    <w:abstractNumId w:val="2"/>
  </w:num>
  <w:num w:numId="2" w16cid:durableId="475150288">
    <w:abstractNumId w:val="0"/>
  </w:num>
  <w:num w:numId="3" w16cid:durableId="1850291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0BE"/>
    <w:rsid w:val="00175254"/>
    <w:rsid w:val="00186E1D"/>
    <w:rsid w:val="00350152"/>
    <w:rsid w:val="00B320BE"/>
    <w:rsid w:val="00C90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9170"/>
  <w15:docId w15:val="{E1831537-171F-4E94-A614-52E4051F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9" w:line="261"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91" w:line="259" w:lineRule="auto"/>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(anonymous)</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Diane Sanders</cp:lastModifiedBy>
  <cp:revision>2</cp:revision>
  <dcterms:created xsi:type="dcterms:W3CDTF">2026-01-14T15:12:00Z</dcterms:created>
  <dcterms:modified xsi:type="dcterms:W3CDTF">2026-01-14T15:12:00Z</dcterms:modified>
</cp:coreProperties>
</file>